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920550">
      <w:pPr>
        <w:spacing w:line="576" w:lineRule="exact"/>
        <w:jc w:val="left"/>
        <w:rPr>
          <w:rFonts w:hint="eastAsia" w:eastAsia="黑体"/>
          <w:kern w:val="0"/>
          <w:sz w:val="32"/>
          <w:szCs w:val="30"/>
          <w:lang w:val="en-US" w:eastAsia="zh-CN"/>
        </w:rPr>
      </w:pPr>
      <w:r>
        <w:rPr>
          <w:rFonts w:hint="eastAsia" w:ascii="黑体" w:hAnsi="黑体" w:eastAsia="黑体"/>
          <w:color w:val="000000"/>
          <w:sz w:val="32"/>
          <w:szCs w:val="30"/>
        </w:rPr>
        <w:t>附件</w:t>
      </w:r>
      <w:r>
        <w:rPr>
          <w:rFonts w:hint="eastAsia" w:ascii="黑体" w:hAnsi="黑体" w:eastAsia="黑体"/>
          <w:color w:val="000000"/>
          <w:sz w:val="32"/>
          <w:szCs w:val="30"/>
          <w:lang w:val="en-US" w:eastAsia="zh-CN"/>
        </w:rPr>
        <w:t>2</w:t>
      </w:r>
    </w:p>
    <w:tbl>
      <w:tblPr>
        <w:tblStyle w:val="2"/>
        <w:tblW w:w="0" w:type="auto"/>
        <w:tblInd w:w="-308" w:type="dxa"/>
        <w:tblLayout w:type="fixed"/>
        <w:tblCellMar>
          <w:top w:w="0" w:type="dxa"/>
          <w:left w:w="108" w:type="dxa"/>
          <w:bottom w:w="0" w:type="dxa"/>
          <w:right w:w="108" w:type="dxa"/>
        </w:tblCellMar>
      </w:tblPr>
      <w:tblGrid>
        <w:gridCol w:w="805"/>
        <w:gridCol w:w="6619"/>
        <w:gridCol w:w="2351"/>
      </w:tblGrid>
      <w:tr w14:paraId="658FDCBB">
        <w:tblPrEx>
          <w:tblCellMar>
            <w:top w:w="0" w:type="dxa"/>
            <w:left w:w="108" w:type="dxa"/>
            <w:bottom w:w="0" w:type="dxa"/>
            <w:right w:w="108" w:type="dxa"/>
          </w:tblCellMar>
        </w:tblPrEx>
        <w:trPr>
          <w:trHeight w:val="1660" w:hRule="atLeast"/>
        </w:trPr>
        <w:tc>
          <w:tcPr>
            <w:tcW w:w="9775" w:type="dxa"/>
            <w:gridSpan w:val="3"/>
            <w:tcBorders>
              <w:top w:val="nil"/>
              <w:left w:val="nil"/>
              <w:bottom w:val="nil"/>
              <w:right w:val="nil"/>
            </w:tcBorders>
            <w:noWrap/>
            <w:vAlign w:val="center"/>
          </w:tcPr>
          <w:p w14:paraId="1F30940D">
            <w:pPr>
              <w:spacing w:line="600" w:lineRule="exact"/>
              <w:jc w:val="center"/>
              <w:rPr>
                <w:rFonts w:ascii="方正小标宋_GBK" w:hAnsi="仿宋" w:eastAsia="方正小标宋_GBK" w:cs="仿宋"/>
                <w:color w:val="000000"/>
                <w:sz w:val="44"/>
                <w:szCs w:val="44"/>
              </w:rPr>
            </w:pPr>
            <w:r>
              <w:rPr>
                <w:rFonts w:hint="eastAsia" w:ascii="方正小标宋_GBK" w:hAnsi="仿宋" w:eastAsia="方正小标宋_GBK" w:cs="仿宋"/>
                <w:color w:val="000000"/>
                <w:sz w:val="44"/>
                <w:szCs w:val="44"/>
              </w:rPr>
              <w:t>（供应商名称）</w:t>
            </w:r>
          </w:p>
          <w:p w14:paraId="4EDF39B7">
            <w:pPr>
              <w:spacing w:line="600" w:lineRule="exact"/>
              <w:jc w:val="center"/>
              <w:rPr>
                <w:rFonts w:ascii="方正小标宋_GBK" w:hAnsi="仿宋" w:eastAsia="方正小标宋_GBK" w:cs="仿宋"/>
                <w:color w:val="000000"/>
                <w:sz w:val="44"/>
                <w:szCs w:val="44"/>
              </w:rPr>
            </w:pPr>
            <w:r>
              <w:rPr>
                <w:rFonts w:hint="eastAsia" w:ascii="方正小标宋_GBK" w:hAnsi="仿宋" w:eastAsia="方正小标宋_GBK" w:cs="仿宋"/>
                <w:color w:val="000000"/>
                <w:sz w:val="44"/>
                <w:szCs w:val="44"/>
              </w:rPr>
              <w:t>关于成都金沙遗址博物馆金沙国家考古遗址公园规划编制服务项目的报价明细表</w:t>
            </w:r>
          </w:p>
          <w:p w14:paraId="2664A609">
            <w:pPr>
              <w:spacing w:line="600" w:lineRule="exact"/>
              <w:jc w:val="center"/>
              <w:rPr>
                <w:rFonts w:ascii="方正小标宋_GBK" w:hAnsi="仿宋" w:eastAsia="方正小标宋_GBK" w:cs="仿宋"/>
                <w:color w:val="000000"/>
                <w:sz w:val="44"/>
                <w:szCs w:val="44"/>
              </w:rPr>
            </w:pPr>
          </w:p>
        </w:tc>
      </w:tr>
      <w:tr w14:paraId="555E9F0C">
        <w:tblPrEx>
          <w:tblCellMar>
            <w:top w:w="0" w:type="dxa"/>
            <w:left w:w="108" w:type="dxa"/>
            <w:bottom w:w="0" w:type="dxa"/>
            <w:right w:w="108" w:type="dxa"/>
          </w:tblCellMar>
        </w:tblPrEx>
        <w:trPr>
          <w:trHeight w:val="840" w:hRule="atLeast"/>
        </w:trPr>
        <w:tc>
          <w:tcPr>
            <w:tcW w:w="805" w:type="dxa"/>
            <w:tcBorders>
              <w:top w:val="single" w:color="000000" w:sz="4" w:space="0"/>
              <w:left w:val="single" w:color="000000" w:sz="4" w:space="0"/>
              <w:bottom w:val="single" w:color="000000" w:sz="4" w:space="0"/>
              <w:right w:val="single" w:color="000000" w:sz="4" w:space="0"/>
            </w:tcBorders>
            <w:noWrap/>
            <w:vAlign w:val="center"/>
          </w:tcPr>
          <w:p w14:paraId="2F00B5A4">
            <w:pPr>
              <w:jc w:val="center"/>
              <w:rPr>
                <w:rFonts w:hint="default" w:ascii="Times New Roman" w:hAnsi="Times New Roman" w:eastAsia="方正仿宋_GB2312" w:cs="Times New Roman"/>
                <w:color w:val="000000"/>
                <w:sz w:val="24"/>
              </w:rPr>
            </w:pPr>
            <w:r>
              <w:rPr>
                <w:rFonts w:hint="default" w:ascii="Times New Roman" w:hAnsi="Times New Roman" w:eastAsia="方正仿宋_GB2312" w:cs="Times New Roman"/>
                <w:sz w:val="28"/>
                <w:szCs w:val="28"/>
              </w:rPr>
              <w:t>序号</w:t>
            </w:r>
          </w:p>
        </w:tc>
        <w:tc>
          <w:tcPr>
            <w:tcW w:w="6619" w:type="dxa"/>
            <w:tcBorders>
              <w:top w:val="single" w:color="000000" w:sz="4" w:space="0"/>
              <w:left w:val="single" w:color="000000" w:sz="4" w:space="0"/>
              <w:bottom w:val="single" w:color="000000" w:sz="4" w:space="0"/>
              <w:right w:val="single" w:color="000000" w:sz="4" w:space="0"/>
            </w:tcBorders>
            <w:noWrap/>
            <w:vAlign w:val="center"/>
          </w:tcPr>
          <w:p w14:paraId="7EE31205">
            <w:pPr>
              <w:jc w:val="center"/>
              <w:rPr>
                <w:rFonts w:hint="default" w:ascii="Times New Roman" w:hAnsi="Times New Roman" w:eastAsia="方正仿宋_GB2312" w:cs="Times New Roman"/>
                <w:color w:val="000000"/>
                <w:sz w:val="24"/>
              </w:rPr>
            </w:pPr>
            <w:r>
              <w:rPr>
                <w:rFonts w:hint="default" w:ascii="Times New Roman" w:hAnsi="Times New Roman" w:eastAsia="方正仿宋_GB2312" w:cs="Times New Roman"/>
                <w:sz w:val="28"/>
                <w:szCs w:val="28"/>
              </w:rPr>
              <w:t>报价内容</w:t>
            </w:r>
          </w:p>
        </w:tc>
        <w:tc>
          <w:tcPr>
            <w:tcW w:w="2351" w:type="dxa"/>
            <w:tcBorders>
              <w:top w:val="single" w:color="000000" w:sz="4" w:space="0"/>
              <w:left w:val="single" w:color="000000" w:sz="4" w:space="0"/>
              <w:bottom w:val="single" w:color="000000" w:sz="4" w:space="0"/>
              <w:right w:val="single" w:color="000000" w:sz="4" w:space="0"/>
            </w:tcBorders>
            <w:noWrap w:val="0"/>
            <w:vAlign w:val="center"/>
          </w:tcPr>
          <w:p w14:paraId="2C09084F">
            <w:pPr>
              <w:jc w:val="center"/>
              <w:rPr>
                <w:rFonts w:hint="default" w:ascii="Times New Roman" w:hAnsi="Times New Roman" w:eastAsia="方正仿宋_GB2312" w:cs="Times New Roman"/>
                <w:color w:val="000000"/>
                <w:sz w:val="24"/>
              </w:rPr>
            </w:pPr>
            <w:r>
              <w:rPr>
                <w:rFonts w:hint="default" w:ascii="Times New Roman" w:hAnsi="Times New Roman" w:eastAsia="方正仿宋_GB2312" w:cs="Times New Roman"/>
                <w:sz w:val="28"/>
                <w:szCs w:val="28"/>
              </w:rPr>
              <w:t>含税报价金额           （保留2位小数）</w:t>
            </w:r>
          </w:p>
        </w:tc>
      </w:tr>
      <w:tr w14:paraId="5A119241">
        <w:tblPrEx>
          <w:tblCellMar>
            <w:top w:w="0" w:type="dxa"/>
            <w:left w:w="108" w:type="dxa"/>
            <w:bottom w:w="0" w:type="dxa"/>
            <w:right w:w="108" w:type="dxa"/>
          </w:tblCellMar>
        </w:tblPrEx>
        <w:trPr>
          <w:trHeight w:val="683" w:hRule="atLeast"/>
        </w:trPr>
        <w:tc>
          <w:tcPr>
            <w:tcW w:w="805" w:type="dxa"/>
            <w:tcBorders>
              <w:top w:val="single" w:color="000000" w:sz="4" w:space="0"/>
              <w:left w:val="single" w:color="000000" w:sz="4" w:space="0"/>
              <w:bottom w:val="single" w:color="000000" w:sz="4" w:space="0"/>
              <w:right w:val="single" w:color="000000" w:sz="4" w:space="0"/>
            </w:tcBorders>
            <w:noWrap/>
            <w:vAlign w:val="center"/>
          </w:tcPr>
          <w:p w14:paraId="18F55FF5">
            <w:pPr>
              <w:jc w:val="center"/>
              <w:rPr>
                <w:rFonts w:hint="default" w:ascii="Times New Roman" w:hAnsi="Times New Roman" w:eastAsia="方正仿宋_GB2312" w:cs="Times New Roman"/>
                <w:color w:val="000000"/>
                <w:sz w:val="24"/>
              </w:rPr>
            </w:pPr>
            <w:r>
              <w:rPr>
                <w:rFonts w:hint="default" w:ascii="Times New Roman" w:hAnsi="Times New Roman" w:eastAsia="方正仿宋_GB2312" w:cs="Times New Roman"/>
                <w:sz w:val="28"/>
                <w:szCs w:val="28"/>
              </w:rPr>
              <w:t>1</w:t>
            </w:r>
          </w:p>
        </w:tc>
        <w:tc>
          <w:tcPr>
            <w:tcW w:w="6619" w:type="dxa"/>
            <w:tcBorders>
              <w:top w:val="single" w:color="000000" w:sz="4" w:space="0"/>
              <w:left w:val="single" w:color="000000" w:sz="4" w:space="0"/>
              <w:bottom w:val="single" w:color="000000" w:sz="4" w:space="0"/>
              <w:right w:val="single" w:color="000000" w:sz="4" w:space="0"/>
            </w:tcBorders>
            <w:noWrap w:val="0"/>
            <w:vAlign w:val="center"/>
          </w:tcPr>
          <w:p w14:paraId="3DE6222B">
            <w:pPr>
              <w:jc w:val="center"/>
              <w:rPr>
                <w:rFonts w:hint="default" w:ascii="Times New Roman" w:hAnsi="Times New Roman" w:eastAsia="方正仿宋_GB2312" w:cs="Times New Roman"/>
                <w:color w:val="000000"/>
                <w:sz w:val="24"/>
              </w:rPr>
            </w:pPr>
          </w:p>
        </w:tc>
        <w:tc>
          <w:tcPr>
            <w:tcW w:w="2351" w:type="dxa"/>
            <w:tcBorders>
              <w:top w:val="single" w:color="000000" w:sz="4" w:space="0"/>
              <w:left w:val="single" w:color="000000" w:sz="4" w:space="0"/>
              <w:bottom w:val="single" w:color="000000" w:sz="4" w:space="0"/>
              <w:right w:val="single" w:color="000000" w:sz="4" w:space="0"/>
            </w:tcBorders>
            <w:noWrap w:val="0"/>
            <w:vAlign w:val="center"/>
          </w:tcPr>
          <w:p w14:paraId="6C212D6C">
            <w:pPr>
              <w:jc w:val="center"/>
              <w:rPr>
                <w:rFonts w:hint="default" w:ascii="Times New Roman" w:hAnsi="Times New Roman" w:eastAsia="方正仿宋_GB2312" w:cs="Times New Roman"/>
                <w:color w:val="000000"/>
                <w:sz w:val="24"/>
              </w:rPr>
            </w:pPr>
            <w:r>
              <w:rPr>
                <w:rFonts w:hint="eastAsia" w:ascii="方正仿宋_GB2312" w:hAnsi="方正仿宋_GB2312" w:eastAsia="方正仿宋_GB2312" w:cs="方正仿宋_GB2312"/>
                <w:sz w:val="28"/>
                <w:szCs w:val="28"/>
                <w:u w:val="single"/>
              </w:rPr>
              <w:t xml:space="preserve">       </w:t>
            </w:r>
            <w:r>
              <w:rPr>
                <w:rFonts w:hint="eastAsia" w:ascii="方正仿宋_GB2312" w:hAnsi="方正仿宋_GB2312" w:eastAsia="方正仿宋_GB2312" w:cs="方正仿宋_GB2312"/>
                <w:sz w:val="28"/>
                <w:szCs w:val="28"/>
              </w:rPr>
              <w:t>万元</w:t>
            </w:r>
          </w:p>
        </w:tc>
      </w:tr>
      <w:tr w14:paraId="70F52BBE">
        <w:tblPrEx>
          <w:tblCellMar>
            <w:top w:w="0" w:type="dxa"/>
            <w:left w:w="108" w:type="dxa"/>
            <w:bottom w:w="0" w:type="dxa"/>
            <w:right w:w="108" w:type="dxa"/>
          </w:tblCellMar>
        </w:tblPrEx>
        <w:trPr>
          <w:trHeight w:val="1103" w:hRule="atLeast"/>
        </w:trPr>
        <w:tc>
          <w:tcPr>
            <w:tcW w:w="805" w:type="dxa"/>
            <w:tcBorders>
              <w:top w:val="single" w:color="000000" w:sz="4" w:space="0"/>
              <w:left w:val="single" w:color="000000" w:sz="4" w:space="0"/>
              <w:bottom w:val="single" w:color="000000" w:sz="4" w:space="0"/>
              <w:right w:val="single" w:color="000000" w:sz="4" w:space="0"/>
            </w:tcBorders>
            <w:noWrap/>
            <w:vAlign w:val="center"/>
          </w:tcPr>
          <w:p w14:paraId="7CB466EC">
            <w:pPr>
              <w:jc w:val="center"/>
              <w:rPr>
                <w:rFonts w:hint="default" w:ascii="Times New Roman" w:hAnsi="Times New Roman" w:eastAsia="方正仿宋_GB2312" w:cs="Times New Roman"/>
                <w:color w:val="000000"/>
                <w:sz w:val="24"/>
              </w:rPr>
            </w:pPr>
            <w:r>
              <w:rPr>
                <w:rFonts w:hint="default" w:ascii="Times New Roman" w:hAnsi="Times New Roman" w:eastAsia="方正仿宋_GB2312" w:cs="Times New Roman"/>
                <w:sz w:val="28"/>
                <w:szCs w:val="28"/>
              </w:rPr>
              <w:t>2</w:t>
            </w:r>
          </w:p>
        </w:tc>
        <w:tc>
          <w:tcPr>
            <w:tcW w:w="6619" w:type="dxa"/>
            <w:tcBorders>
              <w:top w:val="single" w:color="000000" w:sz="4" w:space="0"/>
              <w:left w:val="single" w:color="000000" w:sz="4" w:space="0"/>
              <w:bottom w:val="single" w:color="000000" w:sz="4" w:space="0"/>
              <w:right w:val="single" w:color="000000" w:sz="4" w:space="0"/>
            </w:tcBorders>
            <w:noWrap/>
            <w:vAlign w:val="center"/>
          </w:tcPr>
          <w:p w14:paraId="43C133A3">
            <w:pPr>
              <w:jc w:val="center"/>
              <w:rPr>
                <w:rFonts w:hint="default" w:ascii="Times New Roman" w:hAnsi="Times New Roman" w:eastAsia="方正仿宋_GB2312" w:cs="Times New Roman"/>
              </w:rPr>
            </w:pPr>
          </w:p>
        </w:tc>
        <w:tc>
          <w:tcPr>
            <w:tcW w:w="2351" w:type="dxa"/>
            <w:tcBorders>
              <w:top w:val="single" w:color="000000" w:sz="4" w:space="0"/>
              <w:left w:val="single" w:color="000000" w:sz="4" w:space="0"/>
              <w:bottom w:val="single" w:color="000000" w:sz="4" w:space="0"/>
              <w:right w:val="single" w:color="000000" w:sz="4" w:space="0"/>
            </w:tcBorders>
            <w:noWrap/>
            <w:vAlign w:val="center"/>
          </w:tcPr>
          <w:p w14:paraId="2DFB85AA">
            <w:pPr>
              <w:jc w:val="center"/>
              <w:rPr>
                <w:rFonts w:hint="default" w:ascii="Times New Roman" w:hAnsi="Times New Roman" w:eastAsia="方正仿宋_GB2312" w:cs="Times New Roman"/>
              </w:rPr>
            </w:pPr>
            <w:r>
              <w:rPr>
                <w:rFonts w:hint="eastAsia" w:ascii="方正仿宋_GB2312" w:hAnsi="方正仿宋_GB2312" w:eastAsia="方正仿宋_GB2312" w:cs="方正仿宋_GB2312"/>
                <w:sz w:val="28"/>
                <w:szCs w:val="28"/>
                <w:u w:val="single"/>
              </w:rPr>
              <w:t xml:space="preserve">       </w:t>
            </w:r>
            <w:r>
              <w:rPr>
                <w:rFonts w:hint="eastAsia" w:ascii="方正仿宋_GB2312" w:hAnsi="方正仿宋_GB2312" w:eastAsia="方正仿宋_GB2312" w:cs="方正仿宋_GB2312"/>
                <w:sz w:val="28"/>
                <w:szCs w:val="28"/>
              </w:rPr>
              <w:t>万元</w:t>
            </w:r>
          </w:p>
        </w:tc>
      </w:tr>
      <w:tr w14:paraId="7819DD0E">
        <w:tblPrEx>
          <w:tblCellMar>
            <w:top w:w="0" w:type="dxa"/>
            <w:left w:w="108" w:type="dxa"/>
            <w:bottom w:w="0" w:type="dxa"/>
            <w:right w:w="108" w:type="dxa"/>
          </w:tblCellMar>
        </w:tblPrEx>
        <w:trPr>
          <w:trHeight w:val="1103" w:hRule="atLeast"/>
        </w:trPr>
        <w:tc>
          <w:tcPr>
            <w:tcW w:w="805" w:type="dxa"/>
            <w:tcBorders>
              <w:top w:val="single" w:color="000000" w:sz="4" w:space="0"/>
              <w:left w:val="single" w:color="000000" w:sz="4" w:space="0"/>
              <w:bottom w:val="single" w:color="000000" w:sz="4" w:space="0"/>
              <w:right w:val="single" w:color="000000" w:sz="4" w:space="0"/>
            </w:tcBorders>
            <w:noWrap/>
            <w:vAlign w:val="center"/>
          </w:tcPr>
          <w:p w14:paraId="48A6B355">
            <w:pPr>
              <w:jc w:val="center"/>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3</w:t>
            </w:r>
          </w:p>
        </w:tc>
        <w:tc>
          <w:tcPr>
            <w:tcW w:w="6619" w:type="dxa"/>
            <w:tcBorders>
              <w:top w:val="single" w:color="000000" w:sz="4" w:space="0"/>
              <w:left w:val="single" w:color="000000" w:sz="4" w:space="0"/>
              <w:bottom w:val="single" w:color="000000" w:sz="4" w:space="0"/>
              <w:right w:val="single" w:color="000000" w:sz="4" w:space="0"/>
            </w:tcBorders>
            <w:noWrap/>
            <w:vAlign w:val="center"/>
          </w:tcPr>
          <w:p w14:paraId="41A9D177">
            <w:pPr>
              <w:jc w:val="center"/>
              <w:rPr>
                <w:rFonts w:hint="default" w:ascii="Times New Roman" w:hAnsi="Times New Roman" w:eastAsia="方正仿宋_GB2312" w:cs="Times New Roman"/>
                <w:sz w:val="28"/>
                <w:szCs w:val="28"/>
              </w:rPr>
            </w:pPr>
          </w:p>
        </w:tc>
        <w:tc>
          <w:tcPr>
            <w:tcW w:w="2351" w:type="dxa"/>
            <w:tcBorders>
              <w:top w:val="single" w:color="000000" w:sz="4" w:space="0"/>
              <w:left w:val="single" w:color="000000" w:sz="4" w:space="0"/>
              <w:bottom w:val="single" w:color="000000" w:sz="4" w:space="0"/>
              <w:right w:val="single" w:color="000000" w:sz="4" w:space="0"/>
            </w:tcBorders>
            <w:noWrap/>
            <w:vAlign w:val="center"/>
          </w:tcPr>
          <w:p w14:paraId="798D982C">
            <w:pPr>
              <w:jc w:val="center"/>
              <w:rPr>
                <w:rFonts w:hint="default" w:ascii="Times New Roman" w:hAnsi="Times New Roman" w:eastAsia="方正仿宋_GB2312" w:cs="Times New Roman"/>
                <w:sz w:val="28"/>
                <w:szCs w:val="28"/>
                <w:u w:val="single"/>
              </w:rPr>
            </w:pPr>
            <w:r>
              <w:rPr>
                <w:rFonts w:hint="eastAsia" w:ascii="方正仿宋_GB2312" w:hAnsi="方正仿宋_GB2312" w:eastAsia="方正仿宋_GB2312" w:cs="方正仿宋_GB2312"/>
                <w:sz w:val="28"/>
                <w:szCs w:val="28"/>
                <w:u w:val="single"/>
              </w:rPr>
              <w:t xml:space="preserve">       </w:t>
            </w:r>
            <w:r>
              <w:rPr>
                <w:rFonts w:hint="eastAsia" w:ascii="方正仿宋_GB2312" w:hAnsi="方正仿宋_GB2312" w:eastAsia="方正仿宋_GB2312" w:cs="方正仿宋_GB2312"/>
                <w:sz w:val="28"/>
                <w:szCs w:val="28"/>
              </w:rPr>
              <w:t>万元</w:t>
            </w:r>
          </w:p>
        </w:tc>
      </w:tr>
      <w:tr w14:paraId="62E627CB">
        <w:tblPrEx>
          <w:tblCellMar>
            <w:top w:w="0" w:type="dxa"/>
            <w:left w:w="108" w:type="dxa"/>
            <w:bottom w:w="0" w:type="dxa"/>
            <w:right w:w="108" w:type="dxa"/>
          </w:tblCellMar>
        </w:tblPrEx>
        <w:trPr>
          <w:trHeight w:val="1103" w:hRule="atLeast"/>
        </w:trPr>
        <w:tc>
          <w:tcPr>
            <w:tcW w:w="805" w:type="dxa"/>
            <w:tcBorders>
              <w:top w:val="single" w:color="000000" w:sz="4" w:space="0"/>
              <w:left w:val="single" w:color="000000" w:sz="4" w:space="0"/>
              <w:bottom w:val="single" w:color="000000" w:sz="4" w:space="0"/>
              <w:right w:val="single" w:color="000000" w:sz="4" w:space="0"/>
            </w:tcBorders>
            <w:noWrap/>
            <w:vAlign w:val="center"/>
          </w:tcPr>
          <w:p w14:paraId="42906650">
            <w:pPr>
              <w:jc w:val="center"/>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4</w:t>
            </w:r>
          </w:p>
        </w:tc>
        <w:tc>
          <w:tcPr>
            <w:tcW w:w="6619" w:type="dxa"/>
            <w:tcBorders>
              <w:top w:val="single" w:color="000000" w:sz="4" w:space="0"/>
              <w:left w:val="single" w:color="000000" w:sz="4" w:space="0"/>
              <w:bottom w:val="single" w:color="000000" w:sz="4" w:space="0"/>
              <w:right w:val="single" w:color="000000" w:sz="4" w:space="0"/>
            </w:tcBorders>
            <w:noWrap/>
            <w:vAlign w:val="center"/>
          </w:tcPr>
          <w:p w14:paraId="122C81C5">
            <w:pPr>
              <w:jc w:val="center"/>
              <w:rPr>
                <w:rFonts w:hint="default" w:ascii="Times New Roman" w:hAnsi="Times New Roman" w:eastAsia="方正仿宋_GB2312" w:cs="Times New Roman"/>
                <w:sz w:val="28"/>
                <w:szCs w:val="28"/>
              </w:rPr>
            </w:pPr>
            <w:r>
              <w:rPr>
                <w:rFonts w:hint="eastAsia" w:ascii="方正仿宋_GB2312" w:hAnsi="方正仿宋_GB2312" w:eastAsia="方正仿宋_GB2312" w:cs="方正仿宋_GB2312"/>
                <w:b/>
                <w:bCs/>
                <w:sz w:val="28"/>
                <w:szCs w:val="28"/>
              </w:rPr>
              <w:t>合计</w:t>
            </w:r>
          </w:p>
        </w:tc>
        <w:tc>
          <w:tcPr>
            <w:tcW w:w="2351" w:type="dxa"/>
            <w:tcBorders>
              <w:top w:val="single" w:color="000000" w:sz="4" w:space="0"/>
              <w:left w:val="single" w:color="000000" w:sz="4" w:space="0"/>
              <w:bottom w:val="single" w:color="000000" w:sz="4" w:space="0"/>
              <w:right w:val="single" w:color="000000" w:sz="4" w:space="0"/>
            </w:tcBorders>
            <w:noWrap/>
            <w:vAlign w:val="center"/>
          </w:tcPr>
          <w:p w14:paraId="03E099C2">
            <w:pPr>
              <w:jc w:val="center"/>
              <w:rPr>
                <w:rFonts w:hint="default" w:ascii="Times New Roman" w:hAnsi="Times New Roman" w:eastAsia="方正仿宋_GB2312" w:cs="Times New Roman"/>
                <w:sz w:val="28"/>
                <w:szCs w:val="28"/>
                <w:u w:val="single"/>
              </w:rPr>
            </w:pPr>
            <w:r>
              <w:rPr>
                <w:rFonts w:hint="eastAsia" w:ascii="方正仿宋_GB2312" w:hAnsi="方正仿宋_GB2312" w:eastAsia="方正仿宋_GB2312" w:cs="方正仿宋_GB2312"/>
                <w:sz w:val="28"/>
                <w:szCs w:val="28"/>
                <w:u w:val="single"/>
              </w:rPr>
              <w:t xml:space="preserve">       </w:t>
            </w:r>
            <w:r>
              <w:rPr>
                <w:rFonts w:hint="eastAsia" w:ascii="方正仿宋_GB2312" w:hAnsi="方正仿宋_GB2312" w:eastAsia="方正仿宋_GB2312" w:cs="方正仿宋_GB2312"/>
                <w:sz w:val="28"/>
                <w:szCs w:val="28"/>
              </w:rPr>
              <w:t>万元</w:t>
            </w:r>
          </w:p>
        </w:tc>
      </w:tr>
    </w:tbl>
    <w:p w14:paraId="248098A6">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B11050"/>
    <w:rsid w:val="40B110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2026-07-14T07:12:00Z</dcterms:created>
  <dc:creator>何启茂</dc:creator>
  <cp:lastModifiedBy>何启茂</cp:lastModifiedBy>
  <dcterms:modified xsi:type="dcterms:W3CDTF">2026-07-14T07:13:07Z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936ED8E6C76D4374AE13478D15B45B46_11</vt:lpwstr>
  </property>
  <property fmtid="{D5CDD505-2E9C-101B-9397-08002B2CF9AE}" pid="4" name="KSOTemplateDocerSaveRecord">
    <vt:lpwstr>eyJoZGlkIjoiNTBiNTBiMjJjZmQ3NWRiMjQ1NTdjMDAxZTY3OTBmZGUiLCJ1c2VySWQiOiIyNjY5ODE5NzgifQ==</vt:lpwstr>
  </property>
</Properties>
</file>