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79639">
      <w:pPr>
        <w:widowControl/>
        <w:rPr>
          <w:rFonts w:ascii="Times New Roman" w:hAnsi="Times New Roman" w:eastAsia="方正黑体_GBK"/>
          <w:kern w:val="0"/>
          <w:sz w:val="32"/>
          <w:szCs w:val="30"/>
        </w:rPr>
      </w:pPr>
      <w:bookmarkStart w:id="0" w:name="_GoBack"/>
      <w:r>
        <w:rPr>
          <w:rFonts w:ascii="Times New Roman" w:hAnsi="Times New Roman" w:eastAsia="方正黑体_GBK"/>
          <w:kern w:val="0"/>
          <w:sz w:val="32"/>
          <w:szCs w:val="30"/>
        </w:rPr>
        <w:t>附件1</w:t>
      </w:r>
    </w:p>
    <w:bookmarkEnd w:id="0"/>
    <w:p w14:paraId="06EBF6BC">
      <w:pPr>
        <w:widowControl/>
        <w:jc w:val="center"/>
        <w:rPr>
          <w:rFonts w:ascii="Times New Roman" w:hAnsi="Times New Roman" w:eastAsia="方正小标宋_GBK"/>
          <w:kern w:val="0"/>
          <w:sz w:val="44"/>
          <w:szCs w:val="30"/>
        </w:rPr>
      </w:pPr>
      <w:r>
        <w:rPr>
          <w:rFonts w:ascii="Times New Roman" w:hAnsi="Times New Roman" w:eastAsia="方正小标宋_GBK"/>
          <w:kern w:val="0"/>
          <w:sz w:val="44"/>
          <w:szCs w:val="30"/>
        </w:rPr>
        <w:t>供应商回复模板</w:t>
      </w:r>
    </w:p>
    <w:p w14:paraId="61164903">
      <w:pPr>
        <w:widowControl/>
        <w:spacing w:line="576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sz w:val="44"/>
          <w:szCs w:val="44"/>
        </w:rPr>
        <w:t>（供应商名称）</w:t>
      </w:r>
    </w:p>
    <w:p w14:paraId="29C9392D">
      <w:pPr>
        <w:widowControl/>
        <w:spacing w:line="576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sz w:val="44"/>
          <w:szCs w:val="44"/>
        </w:rPr>
        <w:t>关于成都金沙遗址博物馆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“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2026年度四川省博物馆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‘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十大陈列展览精品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’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推介活动服务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”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项目价格调查公告的回复</w:t>
      </w:r>
    </w:p>
    <w:p w14:paraId="0605E58B">
      <w:pPr>
        <w:widowControl/>
        <w:spacing w:line="576" w:lineRule="exact"/>
        <w:jc w:val="center"/>
        <w:rPr>
          <w:rFonts w:ascii="Times New Roman" w:hAnsi="Times New Roman" w:eastAsia="方正仿宋_GBK"/>
          <w:kern w:val="0"/>
          <w:sz w:val="32"/>
          <w:szCs w:val="30"/>
        </w:rPr>
      </w:pPr>
    </w:p>
    <w:p w14:paraId="4DE1EEC7">
      <w:pPr>
        <w:widowControl/>
        <w:spacing w:line="576" w:lineRule="exact"/>
        <w:jc w:val="left"/>
        <w:rPr>
          <w:rFonts w:ascii="Times New Roman" w:hAnsi="Times New Roman" w:eastAsia="方正仿宋_GBK"/>
          <w:kern w:val="0"/>
          <w:sz w:val="32"/>
          <w:szCs w:val="30"/>
        </w:rPr>
      </w:pPr>
      <w:r>
        <w:rPr>
          <w:rFonts w:ascii="Times New Roman" w:hAnsi="Times New Roman" w:eastAsia="方正仿宋_GBK"/>
          <w:color w:val="000000"/>
          <w:sz w:val="32"/>
          <w:szCs w:val="30"/>
        </w:rPr>
        <w:t>成都金沙遗址博物馆</w:t>
      </w:r>
      <w:r>
        <w:rPr>
          <w:rFonts w:ascii="Times New Roman" w:hAnsi="Times New Roman" w:eastAsia="方正仿宋_GBK"/>
          <w:kern w:val="0"/>
          <w:sz w:val="32"/>
          <w:szCs w:val="30"/>
        </w:rPr>
        <w:t>：</w:t>
      </w:r>
    </w:p>
    <w:p w14:paraId="778FA50E">
      <w:pPr>
        <w:spacing w:line="576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/>
          <w:kern w:val="0"/>
          <w:sz w:val="32"/>
          <w:szCs w:val="30"/>
        </w:rPr>
        <w:t>贵单位于2026年7月20日发布的《</w:t>
      </w:r>
      <w:r>
        <w:rPr>
          <w:rFonts w:ascii="Times New Roman" w:hAnsi="Times New Roman" w:eastAsia="方正仿宋_GBK"/>
          <w:color w:val="000000"/>
          <w:sz w:val="32"/>
          <w:szCs w:val="30"/>
        </w:rPr>
        <w:t>成都金沙遗址博物馆关于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>“</w:t>
      </w:r>
      <w:r>
        <w:rPr>
          <w:rFonts w:ascii="Times New Roman" w:hAnsi="Times New Roman" w:eastAsia="方正仿宋_GBK"/>
          <w:color w:val="000000"/>
          <w:sz w:val="32"/>
          <w:szCs w:val="30"/>
        </w:rPr>
        <w:t>2026年度四川省博物馆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>‘</w:t>
      </w:r>
      <w:r>
        <w:rPr>
          <w:rFonts w:ascii="Times New Roman" w:hAnsi="Times New Roman" w:eastAsia="方正仿宋_GBK"/>
          <w:color w:val="000000"/>
          <w:sz w:val="32"/>
          <w:szCs w:val="30"/>
        </w:rPr>
        <w:t>十大陈列展览精品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>’</w:t>
      </w:r>
      <w:r>
        <w:rPr>
          <w:rFonts w:ascii="Times New Roman" w:hAnsi="Times New Roman" w:eastAsia="方正仿宋_GBK"/>
          <w:color w:val="000000"/>
          <w:sz w:val="32"/>
          <w:szCs w:val="30"/>
        </w:rPr>
        <w:t>推介活动服务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>”</w:t>
      </w:r>
      <w:r>
        <w:rPr>
          <w:rFonts w:ascii="Times New Roman" w:hAnsi="Times New Roman" w:eastAsia="方正仿宋_GBK"/>
          <w:kern w:val="0"/>
          <w:sz w:val="32"/>
          <w:szCs w:val="30"/>
        </w:rPr>
        <w:t>项目价格调查的公告</w:t>
      </w:r>
      <w:r>
        <w:rPr>
          <w:rFonts w:ascii="Times New Roman" w:hAnsi="Times New Roman" w:eastAsia="方正仿宋_GBK"/>
          <w:color w:val="000000"/>
          <w:sz w:val="32"/>
          <w:szCs w:val="30"/>
        </w:rPr>
        <w:t>》收悉。经对项目内容进行认真研究，按照或参照XXX收费文件、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7186AAA2">
      <w:pPr>
        <w:spacing w:line="576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76A12D56">
      <w:pPr>
        <w:spacing w:line="576" w:lineRule="exact"/>
        <w:ind w:firstLine="640" w:firstLineChars="200"/>
        <w:rPr>
          <w:rFonts w:ascii="Times New Roman" w:hAnsi="Times New Roman" w:eastAsia="方正仿宋_GBK"/>
          <w:bCs/>
          <w:sz w:val="32"/>
          <w:szCs w:val="30"/>
        </w:rPr>
      </w:pPr>
      <w:r>
        <w:rPr>
          <w:rFonts w:ascii="Times New Roman" w:hAnsi="Times New Roman" w:eastAsia="方正仿宋_GBK"/>
          <w:bCs/>
          <w:sz w:val="32"/>
          <w:szCs w:val="30"/>
        </w:rPr>
        <w:t>报价联系人：XXX，联系电话：XXX。</w:t>
      </w:r>
    </w:p>
    <w:p w14:paraId="565559CD">
      <w:pPr>
        <w:spacing w:line="576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0"/>
        </w:rPr>
      </w:pPr>
    </w:p>
    <w:p w14:paraId="00A05DA2">
      <w:pPr>
        <w:spacing w:line="576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/>
          <w:color w:val="000000"/>
          <w:sz w:val="32"/>
          <w:szCs w:val="30"/>
        </w:rPr>
        <w:t>附件：报价明细表</w:t>
      </w:r>
    </w:p>
    <w:p w14:paraId="24905A9B">
      <w:pPr>
        <w:spacing w:line="576" w:lineRule="exact"/>
        <w:jc w:val="right"/>
        <w:rPr>
          <w:rFonts w:ascii="Times New Roman" w:hAnsi="Times New Roman"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/>
          <w:color w:val="000000"/>
          <w:sz w:val="32"/>
          <w:szCs w:val="30"/>
        </w:rPr>
        <w:t>（单位名称）</w:t>
      </w:r>
      <w:r>
        <w:rPr>
          <w:rFonts w:ascii="Times New Roman" w:hAnsi="Times New Roman" w:eastAsia="方正仿宋_GBK"/>
          <w:color w:val="000000"/>
          <w:sz w:val="32"/>
          <w:szCs w:val="30"/>
        </w:rPr>
        <w:tab/>
      </w:r>
      <w:r>
        <w:rPr>
          <w:rFonts w:ascii="Times New Roman" w:hAnsi="Times New Roman" w:eastAsia="方正仿宋_GBK"/>
          <w:color w:val="000000"/>
          <w:sz w:val="32"/>
          <w:szCs w:val="30"/>
        </w:rPr>
        <w:tab/>
      </w:r>
      <w:r>
        <w:rPr>
          <w:rFonts w:ascii="Times New Roman" w:hAnsi="Times New Roman" w:eastAsia="方正仿宋_GBK"/>
          <w:color w:val="000000"/>
          <w:sz w:val="32"/>
          <w:szCs w:val="30"/>
        </w:rPr>
        <w:tab/>
      </w:r>
      <w:r>
        <w:rPr>
          <w:rFonts w:ascii="Times New Roman" w:hAnsi="Times New Roman" w:eastAsia="方正仿宋_GBK"/>
          <w:color w:val="000000"/>
          <w:sz w:val="32"/>
          <w:szCs w:val="30"/>
        </w:rPr>
        <w:tab/>
      </w:r>
    </w:p>
    <w:p w14:paraId="54232D6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/>
          <w:sz w:val="32"/>
          <w:szCs w:val="30"/>
        </w:rPr>
        <w:t>2026年XX月XX日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6640DD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51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2026-07-20T09:45:59Z</dcterms:created>
  <dc:creator>Administrator</dc:creator>
  <cp:lastModifiedBy>吴彬</cp:lastModifiedBy>
  <dcterms:modified xsi:type="dcterms:W3CDTF">2026-07-20T09:46:09Z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EE94168EBB1E4A779880DECF585923B8_12</vt:lpwstr>
  </property>
</Properties>
</file>