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31" w:rsidRPr="00835AF0" w:rsidRDefault="00106F31" w:rsidP="00106F31">
      <w:pPr>
        <w:widowControl/>
        <w:rPr>
          <w:rFonts w:eastAsia="方正仿宋_GBK"/>
          <w:sz w:val="32"/>
          <w:szCs w:val="30"/>
        </w:rPr>
      </w:pPr>
      <w:r w:rsidRPr="00835AF0">
        <w:rPr>
          <w:rFonts w:eastAsia="方正仿宋_GBK" w:hint="eastAsia"/>
          <w:sz w:val="32"/>
          <w:szCs w:val="30"/>
        </w:rPr>
        <w:t>附件</w:t>
      </w:r>
      <w:r w:rsidRPr="00835AF0">
        <w:rPr>
          <w:rFonts w:eastAsia="方正仿宋_GBK"/>
          <w:sz w:val="32"/>
          <w:szCs w:val="30"/>
        </w:rPr>
        <w:t>2</w:t>
      </w:r>
    </w:p>
    <w:p w:rsidR="006B2AC3" w:rsidRPr="00835AF0" w:rsidRDefault="006B2AC3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</w:p>
    <w:tbl>
      <w:tblPr>
        <w:tblW w:w="1164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59"/>
        <w:gridCol w:w="868"/>
        <w:gridCol w:w="1701"/>
        <w:gridCol w:w="2409"/>
        <w:gridCol w:w="851"/>
        <w:gridCol w:w="1134"/>
        <w:gridCol w:w="1198"/>
        <w:gridCol w:w="2226"/>
      </w:tblGrid>
      <w:tr w:rsidR="00835AF0" w:rsidRPr="00835AF0" w:rsidTr="00835AF0">
        <w:trPr>
          <w:trHeight w:val="1180"/>
        </w:trPr>
        <w:tc>
          <w:tcPr>
            <w:tcW w:w="1164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2AC3" w:rsidRPr="00835AF0" w:rsidRDefault="00193305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kern w:val="0"/>
                <w:sz w:val="44"/>
                <w:szCs w:val="44"/>
              </w:rPr>
            </w:pPr>
            <w:r w:rsidRPr="00835AF0">
              <w:rPr>
                <w:rFonts w:ascii="方正小标宋_GBK" w:eastAsia="方正小标宋_GBK" w:hAnsi="Arial" w:cs="Arial" w:hint="eastAsia"/>
                <w:kern w:val="0"/>
                <w:sz w:val="44"/>
                <w:szCs w:val="44"/>
              </w:rPr>
              <w:t>（供应商名称）</w:t>
            </w:r>
          </w:p>
          <w:p w:rsidR="00835AF0" w:rsidRDefault="00835AF0" w:rsidP="00793331">
            <w:pPr>
              <w:spacing w:line="620" w:lineRule="exact"/>
              <w:jc w:val="center"/>
              <w:rPr>
                <w:rFonts w:eastAsia="方正小标宋_GBK"/>
                <w:bCs/>
                <w:color w:val="000000"/>
                <w:sz w:val="44"/>
                <w:szCs w:val="44"/>
                <w:shd w:val="clear" w:color="auto" w:fill="FFFFFF"/>
                <w:lang w:bidi="ar"/>
              </w:rPr>
            </w:pPr>
            <w:r>
              <w:rPr>
                <w:rFonts w:eastAsia="方正小标宋_GBK"/>
                <w:bCs/>
                <w:color w:val="00000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eastAsia="方正小标宋_GBK" w:hint="eastAsia"/>
                <w:bCs/>
                <w:color w:val="000000"/>
                <w:sz w:val="44"/>
                <w:szCs w:val="44"/>
                <w:shd w:val="clear" w:color="auto" w:fill="FFFFFF"/>
                <w:lang w:bidi="ar"/>
              </w:rPr>
              <w:t>“</w:t>
            </w:r>
            <w:r>
              <w:rPr>
                <w:rFonts w:eastAsia="方正小标宋_GBK"/>
                <w:bCs/>
                <w:color w:val="000000"/>
                <w:sz w:val="44"/>
                <w:szCs w:val="44"/>
                <w:shd w:val="clear" w:color="auto" w:fill="FFFFFF"/>
                <w:lang w:bidi="ar"/>
              </w:rPr>
              <w:t>2027—2028</w:t>
            </w:r>
            <w:r>
              <w:rPr>
                <w:rFonts w:eastAsia="方正小标宋_GBK"/>
                <w:bCs/>
                <w:color w:val="000000"/>
                <w:sz w:val="44"/>
                <w:szCs w:val="44"/>
                <w:shd w:val="clear" w:color="auto" w:fill="FFFFFF"/>
                <w:lang w:bidi="ar"/>
              </w:rPr>
              <w:t>年度成都金沙遗址博物馆</w:t>
            </w:r>
          </w:p>
          <w:p w:rsidR="006B2AC3" w:rsidRPr="00835AF0" w:rsidRDefault="00835AF0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kern w:val="0"/>
                <w:sz w:val="44"/>
                <w:szCs w:val="44"/>
              </w:rPr>
            </w:pPr>
            <w:r>
              <w:rPr>
                <w:rFonts w:eastAsia="方正小标宋_GBK"/>
                <w:bCs/>
                <w:color w:val="000000"/>
                <w:sz w:val="44"/>
                <w:szCs w:val="44"/>
                <w:shd w:val="clear" w:color="auto" w:fill="FFFFFF"/>
                <w:lang w:bidi="ar"/>
              </w:rPr>
              <w:t>文物库房日常用品采购项目</w:t>
            </w:r>
            <w:r>
              <w:rPr>
                <w:rFonts w:eastAsia="方正小标宋_GBK" w:hint="eastAsia"/>
                <w:bCs/>
                <w:color w:val="000000"/>
                <w:sz w:val="44"/>
                <w:szCs w:val="44"/>
                <w:shd w:val="clear" w:color="auto" w:fill="FFFFFF"/>
                <w:lang w:bidi="ar"/>
              </w:rPr>
              <w:t>”</w:t>
            </w:r>
            <w:r w:rsidR="002B260A" w:rsidRPr="00835AF0">
              <w:rPr>
                <w:rFonts w:ascii="方正小标宋_GBK" w:eastAsia="方正小标宋_GBK" w:hAnsi="Arial" w:cs="Arial" w:hint="eastAsia"/>
                <w:kern w:val="0"/>
                <w:sz w:val="44"/>
                <w:szCs w:val="44"/>
              </w:rPr>
              <w:t>的报价明细表</w:t>
            </w:r>
          </w:p>
          <w:p w:rsidR="00986532" w:rsidRPr="00835AF0" w:rsidRDefault="00986532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kern w:val="0"/>
                <w:sz w:val="44"/>
                <w:szCs w:val="44"/>
              </w:rPr>
            </w:pPr>
          </w:p>
          <w:p w:rsidR="00835AF0" w:rsidRDefault="00835AF0" w:rsidP="0013349D">
            <w:pPr>
              <w:spacing w:line="580" w:lineRule="exact"/>
              <w:ind w:leftChars="-258" w:left="-1" w:hangingChars="169" w:hanging="541"/>
              <w:jc w:val="center"/>
              <w:rPr>
                <w:rFonts w:ascii="方正黑体_GBK" w:eastAsia="方正黑体_GBK"/>
                <w:sz w:val="32"/>
                <w:szCs w:val="22"/>
              </w:rPr>
            </w:pPr>
            <w:r w:rsidRPr="00835AF0">
              <w:rPr>
                <w:rFonts w:ascii="方正黑体_GBK" w:eastAsia="方正黑体_GBK" w:hint="eastAsia"/>
                <w:sz w:val="32"/>
                <w:szCs w:val="22"/>
              </w:rPr>
              <w:t>2027—2028年度成都金沙遗址博物馆文物库房</w:t>
            </w:r>
          </w:p>
          <w:p w:rsidR="00986532" w:rsidRPr="00835AF0" w:rsidRDefault="00835AF0" w:rsidP="0013349D">
            <w:pPr>
              <w:spacing w:line="580" w:lineRule="exact"/>
              <w:ind w:leftChars="-258" w:left="-1" w:hangingChars="169" w:hanging="541"/>
              <w:jc w:val="center"/>
              <w:rPr>
                <w:rFonts w:ascii="方正黑体_GBK" w:eastAsia="方正黑体_GBK"/>
                <w:sz w:val="32"/>
                <w:szCs w:val="22"/>
              </w:rPr>
            </w:pPr>
            <w:r w:rsidRPr="00835AF0">
              <w:rPr>
                <w:rFonts w:ascii="方正黑体_GBK" w:eastAsia="方正黑体_GBK" w:hint="eastAsia"/>
                <w:sz w:val="32"/>
                <w:szCs w:val="22"/>
              </w:rPr>
              <w:t>日常用品采购项目</w:t>
            </w:r>
            <w:r w:rsidR="002D7BE2" w:rsidRPr="00835AF0">
              <w:rPr>
                <w:rFonts w:ascii="方正黑体_GBK" w:eastAsia="方正黑体_GBK" w:hint="eastAsia"/>
                <w:sz w:val="32"/>
                <w:szCs w:val="22"/>
              </w:rPr>
              <w:t>预估</w:t>
            </w:r>
            <w:r w:rsidR="002D5CE9" w:rsidRPr="00835AF0">
              <w:rPr>
                <w:rFonts w:ascii="方正黑体_GBK" w:eastAsia="方正黑体_GBK" w:hint="eastAsia"/>
                <w:sz w:val="32"/>
                <w:szCs w:val="22"/>
              </w:rPr>
              <w:t>数量</w:t>
            </w: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6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单价（元）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总价（元）</w:t>
            </w: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20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无酸棉纸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卷：1*10m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丁腈手套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盒：100只*1盒（加厚款）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纯棉手套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包：60双，纯棉透气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透明热熔胶棒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包：20根，透明11*200mm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热熔胶枪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个：充电锂电池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玻璃酒精灯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盒：6个*1盒，250ml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头戴式工具灯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个：强光头灯充电式长续航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文物托盘（中号）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个：加厚30*50cm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文物托盘（大号）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个：加厚45*50cm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81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文物收纳盒（中号）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个：无酸瓦楞纸，340*493*50mm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81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文物收纳盒（大号）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个：无酸瓦楞纸，775*622*50mm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文物修复旋转工作台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个：直径40cm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比色卡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套：3-5-10-15cm格子款4件套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青铜文物修复矫正器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支：L=11cm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青铜文物修复矫正器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支：L=14cm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青铜文物修复矫正器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支：L=20cm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精钢雕刻刀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套：12件套装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扁头短毛刷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套：5件套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20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脱脂棉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卷：300g*1卷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epe缓震防潮珍珠棉泡沫板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块：长2.4米*宽1.2米*厚5厘米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硅胶垫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块：1米*1米*10mm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极细白环氧树脂胶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盒：113g，Milliput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E-01环氧树脂AB胶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盒：500g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24 丙烯酸加固剂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盒：1L，Primal/Acrysol WS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弹性腻子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盒：237ml，Beva Gesso-P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陶瓷修复塑性填料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盒：1Kg，Templum Ceramic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无酸修复胶带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卷：25m*3cm，Filmoplast SH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81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除胶剂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盒：946ml，Un-Du Adhesive Remover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金属除锈清洁剂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瓶：1L，Metal De-Corroder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防静电无尘超细纤维布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包：5张*1包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吸湿硅胶防潮干燥剂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盒：400g，Silica Gel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膨润土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包：1包/50袋/65g，CLAY PACK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中药型防虫防霉剂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盒：1盒/100包/3g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防腐防霉剂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瓶：1Kg，杰马b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卵蛋白粉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袋：1Kg，卵白蛋白肽粉98%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雕塑油泥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块：906g，Le Beau ToucheHM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81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抗震胶泥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块：75g，Quakehold Putty Museum Putty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101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文保修复颜料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套：10瓶/15ml，Gamblin 甘布林保护修复颜料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81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文保修复打磨砂布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张：80目/150目/600目，Micro-Mesh微网打磨砂布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表面清洁抛光膏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瓶：200ml，Pre-Lim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双头调漆刮刀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40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短峰大漆笔刷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套：4支，2-6-8-12号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封口袋（大）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包：100个，40*60cm，30丝特厚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封口袋（中）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包：100个，25*35cm，30丝特厚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封口袋（小）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包：100个，10*15cm，30丝特厚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称量纸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盒：200张，150*150mm，BKMAMLAB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101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玻璃烧杯量筒套装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套：3个烧杯+4个量筒+2个滴管（10ml25ml50ml100ml）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60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鱼线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盒：200米，YGK X8（0.6号）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81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不锈钢文物修复精细拿取镊子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套：8件套，st10-17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835AF0" w:rsidRPr="00835AF0" w:rsidTr="00835AF0">
        <w:trPr>
          <w:gridBefore w:val="1"/>
          <w:gridAfter w:val="1"/>
          <w:wBefore w:w="1259" w:type="dxa"/>
          <w:wAfter w:w="2226" w:type="dxa"/>
          <w:trHeight w:val="502"/>
        </w:trPr>
        <w:tc>
          <w:tcPr>
            <w:tcW w:w="8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AF0" w:rsidRPr="00835AF0" w:rsidRDefault="00835AF0" w:rsidP="00835AF0">
            <w:pPr>
              <w:widowControl/>
              <w:jc w:val="center"/>
              <w:rPr>
                <w:rFonts w:asciiTheme="minorEastAsia" w:eastAsiaTheme="minorEastAsia" w:hAnsiTheme="minorEastAsia" w:hint="eastAsia"/>
                <w:kern w:val="0"/>
                <w:szCs w:val="21"/>
              </w:rPr>
            </w:pPr>
            <w:r w:rsidRPr="00835AF0">
              <w:rPr>
                <w:rFonts w:asciiTheme="minorEastAsia" w:eastAsiaTheme="minorEastAsia" w:hAnsiTheme="minorEastAsia" w:hint="eastAsia"/>
                <w:kern w:val="0"/>
                <w:szCs w:val="21"/>
              </w:rPr>
              <w:t>合计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:</w:t>
            </w:r>
            <w:r>
              <w:rPr>
                <w:rFonts w:hint="eastAsia"/>
              </w:rPr>
              <w:t xml:space="preserve"> </w:t>
            </w:r>
            <w:r w:rsidRPr="00835AF0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 xml:space="preserve">小写：    </w:t>
            </w:r>
            <w:r>
              <w:rPr>
                <w:rFonts w:asciiTheme="minorEastAsia" w:eastAsiaTheme="minorEastAsia" w:hAnsiTheme="minorEastAsia"/>
                <w:b/>
                <w:kern w:val="0"/>
                <w:szCs w:val="21"/>
              </w:rPr>
              <w:t xml:space="preserve"> </w:t>
            </w:r>
            <w:r w:rsidRPr="00835AF0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 xml:space="preserve">     元  </w:t>
            </w:r>
            <w:r>
              <w:rPr>
                <w:rFonts w:asciiTheme="minorEastAsia" w:eastAsiaTheme="minorEastAsia" w:hAnsiTheme="minorEastAsia"/>
                <w:b/>
                <w:kern w:val="0"/>
                <w:szCs w:val="21"/>
              </w:rPr>
              <w:t xml:space="preserve">   </w:t>
            </w:r>
            <w:r w:rsidRPr="00835AF0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 xml:space="preserve">   大写：     </w:t>
            </w:r>
            <w:r>
              <w:rPr>
                <w:rFonts w:asciiTheme="minorEastAsia" w:eastAsiaTheme="minorEastAsia" w:hAnsiTheme="minorEastAsia"/>
                <w:b/>
                <w:kern w:val="0"/>
                <w:szCs w:val="21"/>
              </w:rPr>
              <w:t xml:space="preserve">  </w:t>
            </w:r>
            <w:r w:rsidRPr="00835AF0"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 xml:space="preserve">  整</w:t>
            </w:r>
          </w:p>
        </w:tc>
      </w:tr>
    </w:tbl>
    <w:p w:rsidR="003D11D9" w:rsidRPr="002D7BE2" w:rsidRDefault="003D11D9" w:rsidP="002D7BE2">
      <w:pPr>
        <w:spacing w:line="580" w:lineRule="exact"/>
        <w:ind w:leftChars="-405" w:left="-850"/>
        <w:rPr>
          <w:rFonts w:eastAsia="方正仿宋_GBK"/>
          <w:sz w:val="22"/>
          <w:szCs w:val="22"/>
        </w:rPr>
      </w:pPr>
    </w:p>
    <w:sectPr w:rsidR="003D11D9" w:rsidRPr="002D7BE2" w:rsidSect="002D7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0CE" w:rsidRDefault="005760CE" w:rsidP="004F133F">
      <w:r>
        <w:separator/>
      </w:r>
    </w:p>
  </w:endnote>
  <w:endnote w:type="continuationSeparator" w:id="0">
    <w:p w:rsidR="005760CE" w:rsidRDefault="005760CE" w:rsidP="004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7C45469E-3FBD-4A74-9909-ACF1E7727D13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DD5ADDA0-2D4F-4ED1-950A-F3864C76AA73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2F9D94FF-CCBC-4567-8AC7-378DD171000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0CE" w:rsidRDefault="005760CE" w:rsidP="004F133F">
      <w:r>
        <w:separator/>
      </w:r>
    </w:p>
  </w:footnote>
  <w:footnote w:type="continuationSeparator" w:id="0">
    <w:p w:rsidR="005760CE" w:rsidRDefault="005760CE" w:rsidP="004F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235EF"/>
    <w:rsid w:val="000251E9"/>
    <w:rsid w:val="00043550"/>
    <w:rsid w:val="00051D7B"/>
    <w:rsid w:val="00074D9C"/>
    <w:rsid w:val="00076727"/>
    <w:rsid w:val="0010472B"/>
    <w:rsid w:val="00106F31"/>
    <w:rsid w:val="00116540"/>
    <w:rsid w:val="0013349D"/>
    <w:rsid w:val="00193305"/>
    <w:rsid w:val="001C56B0"/>
    <w:rsid w:val="002B260A"/>
    <w:rsid w:val="002D2EB6"/>
    <w:rsid w:val="002D5CE9"/>
    <w:rsid w:val="002D7BE2"/>
    <w:rsid w:val="0035193D"/>
    <w:rsid w:val="00365CCB"/>
    <w:rsid w:val="003724B4"/>
    <w:rsid w:val="003D11D9"/>
    <w:rsid w:val="00406F43"/>
    <w:rsid w:val="00414AF6"/>
    <w:rsid w:val="00441B28"/>
    <w:rsid w:val="004F133F"/>
    <w:rsid w:val="00561289"/>
    <w:rsid w:val="005760CE"/>
    <w:rsid w:val="0060054F"/>
    <w:rsid w:val="006058E6"/>
    <w:rsid w:val="006B2AC3"/>
    <w:rsid w:val="006B4451"/>
    <w:rsid w:val="006C4F78"/>
    <w:rsid w:val="00791D69"/>
    <w:rsid w:val="00793331"/>
    <w:rsid w:val="00820F67"/>
    <w:rsid w:val="00835AF0"/>
    <w:rsid w:val="0089340C"/>
    <w:rsid w:val="00986532"/>
    <w:rsid w:val="009B1793"/>
    <w:rsid w:val="00A03C35"/>
    <w:rsid w:val="00A252EB"/>
    <w:rsid w:val="00AA0259"/>
    <w:rsid w:val="00BD576C"/>
    <w:rsid w:val="00BE13A5"/>
    <w:rsid w:val="00BF2BF4"/>
    <w:rsid w:val="00CD4962"/>
    <w:rsid w:val="00DD478E"/>
    <w:rsid w:val="00DE53C4"/>
    <w:rsid w:val="00DF6E2D"/>
    <w:rsid w:val="00E734AA"/>
    <w:rsid w:val="00F812F9"/>
    <w:rsid w:val="00FD44F5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E3BE84"/>
  <w15:docId w15:val="{F58D4886-6C4A-48D0-8B98-4FFFE0EF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AC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B2AC3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B2AC3"/>
    <w:pPr>
      <w:jc w:val="left"/>
    </w:pPr>
  </w:style>
  <w:style w:type="paragraph" w:styleId="a4">
    <w:name w:val="Body Text"/>
    <w:basedOn w:val="a"/>
    <w:next w:val="a5"/>
    <w:qFormat/>
    <w:rsid w:val="006B2AC3"/>
    <w:rPr>
      <w:sz w:val="24"/>
    </w:rPr>
  </w:style>
  <w:style w:type="paragraph" w:styleId="a5">
    <w:name w:val="Plain Text"/>
    <w:basedOn w:val="a"/>
    <w:qFormat/>
    <w:rsid w:val="006B2AC3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6B2AC3"/>
    <w:rPr>
      <w:sz w:val="28"/>
    </w:rPr>
  </w:style>
  <w:style w:type="paragraph" w:styleId="a7">
    <w:name w:val="Normal (Web)"/>
    <w:basedOn w:val="a"/>
    <w:qFormat/>
    <w:rsid w:val="006B2AC3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6B2AC3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6B2AC3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6B2AC3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4F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F133F"/>
    <w:rPr>
      <w:kern w:val="2"/>
      <w:sz w:val="18"/>
      <w:szCs w:val="18"/>
    </w:rPr>
  </w:style>
  <w:style w:type="paragraph" w:styleId="ab">
    <w:name w:val="footer"/>
    <w:basedOn w:val="a"/>
    <w:link w:val="ac"/>
    <w:rsid w:val="004F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F133F"/>
    <w:rPr>
      <w:kern w:val="2"/>
      <w:sz w:val="18"/>
      <w:szCs w:val="18"/>
    </w:rPr>
  </w:style>
  <w:style w:type="table" w:styleId="ad">
    <w:name w:val="Table Grid"/>
    <w:basedOn w:val="a1"/>
    <w:uiPriority w:val="59"/>
    <w:rsid w:val="003D11D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264</Words>
  <Characters>1506</Characters>
  <Application>Microsoft Office Word</Application>
  <DocSecurity>0</DocSecurity>
  <Lines>12</Lines>
  <Paragraphs>3</Paragraphs>
  <ScaleCrop>false</ScaleCrop>
  <Company>Lenovo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123</cp:lastModifiedBy>
  <cp:revision>1</cp:revision>
  <cp:lastPrinted>2025-07-18T06:36:00Z</cp:lastPrinted>
  <dcterms:created xsi:type="dcterms:W3CDTF">2025-07-18T07:32:00Z</dcterms:created>
  <dcterms:modified xsi:type="dcterms:W3CDTF">2026-07-21T07:43:00Z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