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附件</w:t>
      </w:r>
      <w:r>
        <w:rPr>
          <w:rFonts w:eastAsia="方正仿宋_GBK"/>
          <w:color w:val="000000"/>
          <w:sz w:val="32"/>
          <w:szCs w:val="30"/>
        </w:rPr>
        <w:t>2</w:t>
      </w:r>
    </w:p>
    <w:p>
      <w:pPr>
        <w:spacing w:line="620" w:lineRule="exact"/>
        <w:jc w:val="center"/>
        <w:rPr>
          <w:rFonts w:ascii="方正小标宋_GBK" w:hAnsi="Arial" w:eastAsia="方正小标宋_GBK" w:cs="Arial"/>
          <w:color w:val="333333"/>
          <w:kern w:val="0"/>
          <w:sz w:val="44"/>
          <w:szCs w:val="44"/>
        </w:rPr>
      </w:pPr>
      <w:r>
        <w:rPr>
          <w:rFonts w:hint="eastAsia" w:ascii="方正小标宋_GBK" w:hAnsi="Arial" w:eastAsia="方正小标宋_GBK" w:cs="Arial"/>
          <w:color w:val="333333"/>
          <w:kern w:val="0"/>
          <w:sz w:val="44"/>
          <w:szCs w:val="44"/>
        </w:rPr>
        <w:t>（供应商名称）</w:t>
      </w:r>
    </w:p>
    <w:p>
      <w:pPr>
        <w:spacing w:line="620" w:lineRule="exact"/>
        <w:jc w:val="center"/>
        <w:rPr>
          <w:rFonts w:hint="default" w:ascii="方正小标宋_GBK" w:hAnsi="Arial" w:eastAsia="方正小标宋_GBK" w:cs="Arial"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Arial" w:eastAsia="方正小标宋_GBK" w:cs="Arial"/>
          <w:color w:val="333333"/>
          <w:kern w:val="0"/>
          <w:sz w:val="44"/>
          <w:szCs w:val="44"/>
        </w:rPr>
        <w:t>关于</w:t>
      </w:r>
      <w:r>
        <w:rPr>
          <w:rFonts w:hint="eastAsia" w:ascii="方正小标宋_GBK" w:hAnsi="Arial" w:eastAsia="方正小标宋_GBK" w:cs="Arial"/>
          <w:color w:val="333333"/>
          <w:kern w:val="0"/>
          <w:sz w:val="44"/>
          <w:szCs w:val="44"/>
          <w:lang w:val="en-US" w:eastAsia="zh-CN"/>
        </w:rPr>
        <w:t>成都金沙遗址博物馆</w:t>
      </w:r>
    </w:p>
    <w:p>
      <w:pPr>
        <w:spacing w:line="620" w:lineRule="exact"/>
        <w:jc w:val="center"/>
        <w:rPr>
          <w:rFonts w:ascii="方正小标宋_GBK" w:hAnsi="Arial" w:eastAsia="方正小标宋_GBK" w:cs="Arial"/>
          <w:color w:val="333333"/>
          <w:kern w:val="0"/>
          <w:sz w:val="44"/>
          <w:szCs w:val="44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迎检手册等申遗相关材料设计、排版及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eastAsia="zh-CN" w:bidi="ar"/>
        </w:rPr>
        <w:t>制作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服务项目（暂定）</w:t>
      </w:r>
      <w:r>
        <w:rPr>
          <w:rFonts w:hint="eastAsia" w:ascii="方正小标宋_GBK" w:hAnsi="Arial" w:eastAsia="方正小标宋_GBK" w:cs="Arial"/>
          <w:color w:val="333333"/>
          <w:kern w:val="0"/>
          <w:sz w:val="44"/>
          <w:szCs w:val="44"/>
        </w:rPr>
        <w:t>的报价明细表</w:t>
      </w:r>
    </w:p>
    <w:tbl>
      <w:tblPr>
        <w:tblStyle w:val="13"/>
        <w:tblW w:w="85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1840"/>
        <w:gridCol w:w="3920"/>
        <w:gridCol w:w="530"/>
        <w:gridCol w:w="530"/>
        <w:gridCol w:w="5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1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物料名称</w:t>
            </w:r>
          </w:p>
        </w:tc>
        <w:tc>
          <w:tcPr>
            <w:tcW w:w="18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成品规格</w:t>
            </w:r>
          </w:p>
        </w:tc>
        <w:tc>
          <w:tcPr>
            <w:tcW w:w="39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val="en-US" w:eastAsia="zh-CN"/>
              </w:rPr>
              <w:t>说明</w:t>
            </w:r>
          </w:p>
        </w:tc>
        <w:tc>
          <w:tcPr>
            <w:tcW w:w="53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5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Cs w:val="21"/>
              </w:rPr>
              <w:t>数量</w:t>
            </w:r>
          </w:p>
        </w:tc>
        <w:tc>
          <w:tcPr>
            <w:tcW w:w="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val="en-US" w:eastAsia="zh-CN"/>
              </w:rPr>
              <w:t>单价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1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迎检精装汇报册</w:t>
            </w:r>
          </w:p>
        </w:tc>
        <w:tc>
          <w:tcPr>
            <w:tcW w:w="18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A4（210×297mm），内页约100-150P</w:t>
            </w:r>
          </w:p>
        </w:tc>
        <w:tc>
          <w:tcPr>
            <w:tcW w:w="39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硬壳精装，封面烫金/压凹，内页150g特种纸彩印，锁线胶装</w:t>
            </w:r>
          </w:p>
        </w:tc>
        <w:tc>
          <w:tcPr>
            <w:tcW w:w="53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本</w:t>
            </w:r>
          </w:p>
        </w:tc>
        <w:tc>
          <w:tcPr>
            <w:tcW w:w="5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50</w:t>
            </w:r>
          </w:p>
        </w:tc>
        <w:tc>
          <w:tcPr>
            <w:tcW w:w="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11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迎检手册（便携口袋版）</w:t>
            </w:r>
          </w:p>
        </w:tc>
        <w:tc>
          <w:tcPr>
            <w:tcW w:w="18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90×130mm，内页约50P</w:t>
            </w:r>
          </w:p>
        </w:tc>
        <w:tc>
          <w:tcPr>
            <w:tcW w:w="39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区别于普通手册，超小开本设计，封面特种纸，内页80g字典纸/圣经纸彩印，锁线胶装，轻便易携带，适合随身查阅</w:t>
            </w:r>
          </w:p>
        </w:tc>
        <w:tc>
          <w:tcPr>
            <w:tcW w:w="53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本</w:t>
            </w:r>
          </w:p>
        </w:tc>
        <w:tc>
          <w:tcPr>
            <w:tcW w:w="5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300</w:t>
            </w:r>
          </w:p>
        </w:tc>
        <w:tc>
          <w:tcPr>
            <w:tcW w:w="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11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遗产价值图解长卷（风琴折）</w:t>
            </w:r>
          </w:p>
        </w:tc>
        <w:tc>
          <w:tcPr>
            <w:tcW w:w="18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展开尺寸约210×900mm（六折），含封套</w:t>
            </w:r>
          </w:p>
        </w:tc>
        <w:tc>
          <w:tcPr>
            <w:tcW w:w="39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将突出普遍价值以时间轴/地图形式呈现，300g特种纸双面彩印，压痕折页，配封套</w:t>
            </w:r>
          </w:p>
        </w:tc>
        <w:tc>
          <w:tcPr>
            <w:tcW w:w="53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本</w:t>
            </w:r>
          </w:p>
        </w:tc>
        <w:tc>
          <w:tcPr>
            <w:tcW w:w="5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300</w:t>
            </w:r>
          </w:p>
        </w:tc>
        <w:tc>
          <w:tcPr>
            <w:tcW w:w="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11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迎检考察路线导览手册</w:t>
            </w:r>
          </w:p>
        </w:tc>
        <w:tc>
          <w:tcPr>
            <w:tcW w:w="18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140×210mm，内页约20-30P</w:t>
            </w:r>
          </w:p>
        </w:tc>
        <w:tc>
          <w:tcPr>
            <w:tcW w:w="39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封面250g特种纸，内页150g书籍纸，双面彩印，骑马钉，标注点位、讲解重点、时间安排，含点位地图</w:t>
            </w:r>
          </w:p>
        </w:tc>
        <w:tc>
          <w:tcPr>
            <w:tcW w:w="53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本</w:t>
            </w:r>
          </w:p>
        </w:tc>
        <w:tc>
          <w:tcPr>
            <w:tcW w:w="5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300</w:t>
            </w:r>
          </w:p>
        </w:tc>
        <w:tc>
          <w:tcPr>
            <w:tcW w:w="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1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迎检工作指南</w:t>
            </w:r>
          </w:p>
        </w:tc>
        <w:tc>
          <w:tcPr>
            <w:tcW w:w="18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A5（148×210mm），内页约40-60P</w:t>
            </w:r>
          </w:p>
        </w:tc>
        <w:tc>
          <w:tcPr>
            <w:tcW w:w="39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封面250g特种纸，内页120g书籍纸，双面彩印，锁线胶装，含日程安排、人员通讯录、考察路线、应急预案等</w:t>
            </w:r>
          </w:p>
        </w:tc>
        <w:tc>
          <w:tcPr>
            <w:tcW w:w="53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本</w:t>
            </w:r>
          </w:p>
        </w:tc>
        <w:tc>
          <w:tcPr>
            <w:tcW w:w="5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300</w:t>
            </w:r>
          </w:p>
        </w:tc>
        <w:tc>
          <w:tcPr>
            <w:tcW w:w="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1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迎检现场指引标识系统</w:t>
            </w:r>
          </w:p>
        </w:tc>
        <w:tc>
          <w:tcPr>
            <w:tcW w:w="18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包含但不限于：入口欢迎背景板、道路指引牌（若干）、功能区标识牌（签到处/休息区/会议室等）</w:t>
            </w:r>
          </w:p>
        </w:tc>
        <w:tc>
          <w:tcPr>
            <w:tcW w:w="39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统一视觉识别系统设计，背景板采用桁架+喷绘布搭建，指引牌采用KT板/亚克力材质，配支架落地安装</w:t>
            </w:r>
          </w:p>
        </w:tc>
        <w:tc>
          <w:tcPr>
            <w:tcW w:w="53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5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11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迎检工作证</w:t>
            </w:r>
          </w:p>
        </w:tc>
        <w:tc>
          <w:tcPr>
            <w:tcW w:w="18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卡套85×54mm，配挂绳</w:t>
            </w:r>
          </w:p>
        </w:tc>
        <w:tc>
          <w:tcPr>
            <w:tcW w:w="39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内页300g特种纸双面彩印/高清数码打印，外套亚克力/PVC卡套，配金属徽章挂绳，凸显申遗主题视觉识别系统，区别于普通工作证</w:t>
            </w:r>
          </w:p>
        </w:tc>
        <w:tc>
          <w:tcPr>
            <w:tcW w:w="53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件</w:t>
            </w:r>
          </w:p>
        </w:tc>
        <w:tc>
          <w:tcPr>
            <w:tcW w:w="5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300</w:t>
            </w:r>
          </w:p>
        </w:tc>
        <w:tc>
          <w:tcPr>
            <w:tcW w:w="5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</w:tr>
    </w:tbl>
    <w:p>
      <w:pPr>
        <w:widowControl/>
        <w:jc w:val="right"/>
        <w:textAlignment w:val="center"/>
        <w:rPr>
          <w:rFonts w:hint="default" w:asciiTheme="minorEastAsia" w:hAnsiTheme="minorEastAsia" w:eastAsiaTheme="minorEastAsia" w:cstheme="minorEastAsia"/>
          <w:b/>
          <w:bCs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2"/>
          <w:szCs w:val="22"/>
          <w:lang w:val="en-US" w:eastAsia="zh-CN"/>
        </w:rPr>
        <w:t>以上合计：    元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7539768-81A2-4D2A-B01F-80F862514ED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4DE0894D-5BFD-4094-9910-9BE1F9AD4AFF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6906F3BD-C31E-4144-A06E-166E0276BB95}"/>
  </w:font>
  <w:font w:name="MicrosoftYaHei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8C72D8"/>
    <w:rsid w:val="000251E9"/>
    <w:rsid w:val="00043550"/>
    <w:rsid w:val="00074D9C"/>
    <w:rsid w:val="00076727"/>
    <w:rsid w:val="0010472B"/>
    <w:rsid w:val="00106F31"/>
    <w:rsid w:val="00193305"/>
    <w:rsid w:val="001C56B0"/>
    <w:rsid w:val="002B260A"/>
    <w:rsid w:val="002D2EB6"/>
    <w:rsid w:val="002D5CE9"/>
    <w:rsid w:val="0035193D"/>
    <w:rsid w:val="00365CCB"/>
    <w:rsid w:val="003D11D9"/>
    <w:rsid w:val="00406F43"/>
    <w:rsid w:val="00414AF6"/>
    <w:rsid w:val="004F133F"/>
    <w:rsid w:val="005354ED"/>
    <w:rsid w:val="0060054F"/>
    <w:rsid w:val="006058E6"/>
    <w:rsid w:val="00637A71"/>
    <w:rsid w:val="006B2AC3"/>
    <w:rsid w:val="006B4451"/>
    <w:rsid w:val="006C4F78"/>
    <w:rsid w:val="00791D69"/>
    <w:rsid w:val="00793331"/>
    <w:rsid w:val="00820F67"/>
    <w:rsid w:val="00986532"/>
    <w:rsid w:val="009A56D7"/>
    <w:rsid w:val="009B1793"/>
    <w:rsid w:val="00A252EB"/>
    <w:rsid w:val="00AA0259"/>
    <w:rsid w:val="00BD576C"/>
    <w:rsid w:val="00BE13A5"/>
    <w:rsid w:val="00BF2BF4"/>
    <w:rsid w:val="00CD4962"/>
    <w:rsid w:val="00DD478E"/>
    <w:rsid w:val="00DE53C4"/>
    <w:rsid w:val="00DF6E2D"/>
    <w:rsid w:val="00E734AA"/>
    <w:rsid w:val="00F812F9"/>
    <w:rsid w:val="00FA464A"/>
    <w:rsid w:val="00FD44F5"/>
    <w:rsid w:val="0385332D"/>
    <w:rsid w:val="069C7A9E"/>
    <w:rsid w:val="06F51FE4"/>
    <w:rsid w:val="07BC66DB"/>
    <w:rsid w:val="0A4875EC"/>
    <w:rsid w:val="0E76394B"/>
    <w:rsid w:val="10742A24"/>
    <w:rsid w:val="10AF4033"/>
    <w:rsid w:val="10CB5279"/>
    <w:rsid w:val="118740AD"/>
    <w:rsid w:val="122C60F5"/>
    <w:rsid w:val="13734411"/>
    <w:rsid w:val="14327EE4"/>
    <w:rsid w:val="15E80EED"/>
    <w:rsid w:val="17E52B7B"/>
    <w:rsid w:val="1AD06918"/>
    <w:rsid w:val="1B4D4249"/>
    <w:rsid w:val="1D014681"/>
    <w:rsid w:val="1E6A4663"/>
    <w:rsid w:val="1EBC3110"/>
    <w:rsid w:val="20133230"/>
    <w:rsid w:val="20665C82"/>
    <w:rsid w:val="217F5013"/>
    <w:rsid w:val="238D43DE"/>
    <w:rsid w:val="24D252DE"/>
    <w:rsid w:val="250B3DCF"/>
    <w:rsid w:val="260D24A3"/>
    <w:rsid w:val="26334F40"/>
    <w:rsid w:val="28E41179"/>
    <w:rsid w:val="296C2EAE"/>
    <w:rsid w:val="2A6E1037"/>
    <w:rsid w:val="2BCC0FDB"/>
    <w:rsid w:val="2DDB4C35"/>
    <w:rsid w:val="2F3B0953"/>
    <w:rsid w:val="2F941A0D"/>
    <w:rsid w:val="30141411"/>
    <w:rsid w:val="31741628"/>
    <w:rsid w:val="33ED23DF"/>
    <w:rsid w:val="350F05ED"/>
    <w:rsid w:val="363D46DF"/>
    <w:rsid w:val="38D374B4"/>
    <w:rsid w:val="397A79F8"/>
    <w:rsid w:val="3A8C72D8"/>
    <w:rsid w:val="3C5172F1"/>
    <w:rsid w:val="3D3F77D2"/>
    <w:rsid w:val="3D9277B0"/>
    <w:rsid w:val="3E343BAF"/>
    <w:rsid w:val="41523008"/>
    <w:rsid w:val="42576B28"/>
    <w:rsid w:val="444924A1"/>
    <w:rsid w:val="44E42525"/>
    <w:rsid w:val="479A450E"/>
    <w:rsid w:val="484B47A6"/>
    <w:rsid w:val="4ADE4FCC"/>
    <w:rsid w:val="4B04266C"/>
    <w:rsid w:val="4CE67797"/>
    <w:rsid w:val="4D031C1F"/>
    <w:rsid w:val="4E962786"/>
    <w:rsid w:val="50D715FA"/>
    <w:rsid w:val="547A2FB6"/>
    <w:rsid w:val="56550995"/>
    <w:rsid w:val="58027FCA"/>
    <w:rsid w:val="58B8154B"/>
    <w:rsid w:val="5AAD6ABA"/>
    <w:rsid w:val="5BFB3A80"/>
    <w:rsid w:val="5D911697"/>
    <w:rsid w:val="5EEC6041"/>
    <w:rsid w:val="606B6B93"/>
    <w:rsid w:val="60985FC5"/>
    <w:rsid w:val="640357CD"/>
    <w:rsid w:val="6466598A"/>
    <w:rsid w:val="662A2167"/>
    <w:rsid w:val="66DB1226"/>
    <w:rsid w:val="674F611F"/>
    <w:rsid w:val="691579EA"/>
    <w:rsid w:val="69995F28"/>
    <w:rsid w:val="6A0E1FF4"/>
    <w:rsid w:val="6D202B21"/>
    <w:rsid w:val="6EBC3B8E"/>
    <w:rsid w:val="7141724F"/>
    <w:rsid w:val="73045C91"/>
    <w:rsid w:val="73722F12"/>
    <w:rsid w:val="73EF0098"/>
    <w:rsid w:val="73F060E8"/>
    <w:rsid w:val="76E05EB8"/>
    <w:rsid w:val="797C1F0C"/>
    <w:rsid w:val="7D44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qFormat="1" w:unhideWhenUsed="0" w:uiPriority="0" w:semiHidden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spacing w:line="276" w:lineRule="auto"/>
      <w:jc w:val="left"/>
    </w:pPr>
    <w:rPr>
      <w:rFonts w:ascii="宋体" w:hAnsi="宋体"/>
      <w:color w:val="FF0000"/>
      <w:szCs w:val="21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rPr>
      <w:sz w:val="24"/>
    </w:rPr>
  </w:style>
  <w:style w:type="paragraph" w:styleId="6">
    <w:name w:val="Plain Text"/>
    <w:basedOn w:val="1"/>
    <w:qFormat/>
    <w:uiPriority w:val="0"/>
    <w:rPr>
      <w:rFonts w:ascii="宋体" w:hAnsi="Courier New"/>
      <w:szCs w:val="21"/>
    </w:r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qFormat/>
    <w:uiPriority w:val="0"/>
    <w:rPr>
      <w:sz w:val="28"/>
    </w:rPr>
  </w:style>
  <w:style w:type="paragraph" w:styleId="10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table" w:styleId="13">
    <w:name w:val="Table Grid"/>
    <w:basedOn w:val="12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4">
    <w:name w:val="标题 5（有编号）（绿盟科技）"/>
    <w:basedOn w:val="15"/>
    <w:next w:val="16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5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6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7">
    <w:name w:val="页眉 字符"/>
    <w:basedOn w:val="11"/>
    <w:link w:val="8"/>
    <w:qFormat/>
    <w:uiPriority w:val="0"/>
    <w:rPr>
      <w:kern w:val="2"/>
      <w:sz w:val="18"/>
      <w:szCs w:val="18"/>
    </w:rPr>
  </w:style>
  <w:style w:type="character" w:customStyle="1" w:styleId="18">
    <w:name w:val="页脚 字符"/>
    <w:basedOn w:val="11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16</Words>
  <Characters>97</Characters>
  <Lines>1</Lines>
  <Paragraphs>1</Paragraphs>
  <TotalTime>11</TotalTime>
  <ScaleCrop>false</ScaleCrop>
  <LinksUpToDate>false</LinksUpToDate>
  <CharactersWithSpaces>112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2026-07-20T08:43:00Z</dcterms:created>
  <dc:creator>成都zj-胡萍</dc:creator>
  <cp:lastModifiedBy>c</cp:lastModifiedBy>
  <cp:lastPrinted>2025-07-18T06:36:00Z</cp:lastPrinted>
  <dcterms:modified xsi:type="dcterms:W3CDTF">2026-07-30T07:07:56Z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