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F9C4E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4A99280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A370E1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遗址博物馆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2027-2028年后勤管理服务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112E333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F1F4980">
      <w:pPr>
        <w:widowControl/>
        <w:spacing w:line="576" w:lineRule="exact"/>
        <w:jc w:val="lef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31B9A93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贵单位于2026年7月16日发布的《</w:t>
      </w:r>
      <w:r>
        <w:rPr>
          <w:rFonts w:hint="eastAsia" w:ascii="方正仿宋_GBK" w:eastAsia="方正仿宋_GBK"/>
          <w:kern w:val="0"/>
          <w:sz w:val="32"/>
          <w:szCs w:val="30"/>
          <w:lang w:val="en-US" w:eastAsia="zh-CN"/>
        </w:rPr>
        <w:t>成都金沙遗址博物馆2027-2028年后勤管理服务</w:t>
      </w:r>
      <w:r>
        <w:rPr>
          <w:rFonts w:hint="eastAsia" w:ascii="方正仿宋_GBK" w:eastAsia="方正仿宋_GBK"/>
          <w:kern w:val="0"/>
          <w:sz w:val="32"/>
          <w:szCs w:val="30"/>
        </w:rPr>
        <w:t>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7414C6FD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C501C94">
      <w:pPr>
        <w:spacing w:line="576" w:lineRule="exact"/>
        <w:ind w:firstLine="640" w:firstLineChars="200"/>
        <w:rPr>
          <w:rFonts w:hint="eastAsia"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11D11B67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01EF7358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7C2A9ADB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43F6F4A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1F059D01">
      <w:pPr>
        <w:spacing w:line="576" w:lineRule="exact"/>
        <w:jc w:val="righ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624BA980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4C06FDB8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4FB96C2-E145-4F90-8828-1474D8A70AC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6E740E1-0AD7-4106-8490-9EFE066E00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0F795C62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96873A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251</Words>
  <Characters>268</Characters>
  <Lines>2</Lines>
  <Paragraphs>1</Paragraphs>
  <TotalTime>17</TotalTime>
  <ScaleCrop>false</ScaleCrop>
  <LinksUpToDate>false</LinksUpToDate>
  <CharactersWithSpaces>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程莉</cp:lastModifiedBy>
  <cp:lastPrinted>2025-07-18T06:36:00Z</cp:lastPrinted>
  <dcterms:modified xsi:type="dcterms:W3CDTF">2026-07-23T03:04:59Z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eyJoZGlkIjoiMmMwNzg2YmU3NGJkNTEzOWI2ODZkNDgxZjIyYTIxODMiLCJ1c2VySWQiOiIxMTIzOTUxNjY4In0=</vt:lpwstr>
  </property>
</Properties>
</file>