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97276">
      <w:pPr>
        <w:jc w:val="left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附件1</w:t>
      </w:r>
    </w:p>
    <w:p w14:paraId="3B9685FB">
      <w:pPr>
        <w:jc w:val="center"/>
        <w:rPr>
          <w:rFonts w:ascii="方正仿宋_GBK" w:eastAsia="方正仿宋_GBK"/>
          <w:b/>
          <w:sz w:val="36"/>
          <w:szCs w:val="36"/>
        </w:rPr>
      </w:pPr>
      <w:r>
        <w:rPr>
          <w:rFonts w:ascii="方正仿宋_GBK" w:eastAsia="方正仿宋_GBK"/>
          <w:b/>
          <w:sz w:val="36"/>
          <w:szCs w:val="36"/>
        </w:rPr>
        <w:t>2027</w:t>
      </w:r>
      <w:r>
        <w:rPr>
          <w:rFonts w:hint="eastAsia" w:ascii="方正仿宋_GBK" w:eastAsia="方正仿宋_GBK"/>
          <w:b/>
          <w:sz w:val="36"/>
          <w:szCs w:val="36"/>
        </w:rPr>
        <w:t>年成都金沙遗址博物馆对游客服务用家具采购项目预算询价需求</w:t>
      </w:r>
    </w:p>
    <w:p w14:paraId="1880084D">
      <w:pPr>
        <w:jc w:val="center"/>
        <w:rPr>
          <w:rFonts w:ascii="方正仿宋_GBK" w:eastAsia="方正仿宋_GBK"/>
          <w:b/>
          <w:sz w:val="36"/>
          <w:szCs w:val="36"/>
        </w:rPr>
      </w:pPr>
    </w:p>
    <w:p w14:paraId="466B0F64">
      <w:pPr>
        <w:pStyle w:val="9"/>
        <w:numPr>
          <w:ilvl w:val="0"/>
          <w:numId w:val="1"/>
        </w:numPr>
        <w:tabs>
          <w:tab w:val="left" w:pos="1134"/>
        </w:tabs>
        <w:ind w:left="0" w:firstLine="567"/>
        <w:rPr>
          <w:rFonts w:ascii="方正仿宋_GBK" w:eastAsia="方正仿宋_GBK" w:hAnsiTheme="minorEastAsia" w:cstheme="minorEastAsia"/>
          <w:b/>
          <w:sz w:val="28"/>
          <w:szCs w:val="28"/>
        </w:rPr>
      </w:pPr>
      <w:bookmarkStart w:id="0" w:name="_Toc439842490"/>
      <w:r>
        <w:rPr>
          <w:rFonts w:hint="eastAsia" w:ascii="方正仿宋_GBK" w:eastAsia="方正仿宋_GBK" w:hAnsiTheme="minorEastAsia" w:cstheme="minorEastAsia"/>
          <w:b/>
          <w:sz w:val="28"/>
          <w:szCs w:val="28"/>
        </w:rPr>
        <w:t>服务内容及要求</w:t>
      </w:r>
      <w:bookmarkEnd w:id="0"/>
    </w:p>
    <w:p w14:paraId="4A3DCEE5">
      <w:pPr>
        <w:pStyle w:val="9"/>
        <w:numPr>
          <w:ilvl w:val="1"/>
          <w:numId w:val="2"/>
        </w:numPr>
        <w:tabs>
          <w:tab w:val="left" w:pos="993"/>
        </w:tabs>
        <w:ind w:left="0" w:firstLine="425"/>
        <w:rPr>
          <w:rFonts w:ascii="方正仿宋_GBK" w:eastAsia="方正仿宋_GBK" w:hAnsiTheme="minorEastAsia" w:cstheme="minorEastAsia"/>
          <w:b/>
          <w:sz w:val="28"/>
          <w:szCs w:val="28"/>
        </w:rPr>
      </w:pPr>
      <w:r>
        <w:rPr>
          <w:rFonts w:hint="eastAsia" w:ascii="方正仿宋_GBK" w:eastAsia="方正仿宋_GBK" w:hAnsiTheme="minorEastAsia" w:cstheme="minorEastAsia"/>
          <w:b/>
          <w:sz w:val="28"/>
          <w:szCs w:val="28"/>
        </w:rPr>
        <w:t>需求时间</w:t>
      </w:r>
    </w:p>
    <w:p w14:paraId="286068E5">
      <w:pPr>
        <w:pStyle w:val="9"/>
        <w:tabs>
          <w:tab w:val="left" w:pos="993"/>
        </w:tabs>
        <w:ind w:left="0" w:firstLine="560" w:firstLineChars="200"/>
        <w:rPr>
          <w:rFonts w:ascii="方正仿宋_GBK" w:eastAsia="方正仿宋_GBK" w:hAnsiTheme="minorEastAsia" w:cstheme="minorEastAsia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2027</w:t>
      </w:r>
      <w:r>
        <w:rPr>
          <w:rFonts w:hint="eastAsia" w:ascii="仿宋" w:hAnsi="仿宋" w:eastAsia="仿宋" w:cs="仿宋"/>
          <w:sz w:val="28"/>
          <w:szCs w:val="28"/>
        </w:rPr>
        <w:t>年5月开馆前</w:t>
      </w:r>
      <w:r>
        <w:rPr>
          <w:rFonts w:hint="eastAsia" w:ascii="方正仿宋_GBK" w:eastAsia="方正仿宋_GBK" w:hAnsiTheme="minorEastAsia" w:cstheme="minorEastAsia"/>
          <w:sz w:val="28"/>
          <w:szCs w:val="28"/>
        </w:rPr>
        <w:t>。</w:t>
      </w:r>
    </w:p>
    <w:p w14:paraId="2BE9D86D">
      <w:pPr>
        <w:pStyle w:val="9"/>
        <w:numPr>
          <w:ilvl w:val="1"/>
          <w:numId w:val="2"/>
        </w:numPr>
        <w:tabs>
          <w:tab w:val="left" w:pos="993"/>
        </w:tabs>
        <w:ind w:left="0" w:firstLine="426"/>
        <w:rPr>
          <w:rFonts w:ascii="方正仿宋_GBK" w:eastAsia="方正仿宋_GBK" w:hAnsiTheme="minorEastAsia" w:cstheme="minorEastAsia"/>
          <w:b/>
          <w:sz w:val="28"/>
          <w:szCs w:val="28"/>
        </w:rPr>
      </w:pPr>
      <w:r>
        <w:rPr>
          <w:rFonts w:hint="eastAsia" w:ascii="方正仿宋_GBK" w:eastAsia="方正仿宋_GBK" w:hAnsiTheme="minorEastAsia" w:cstheme="minorEastAsia"/>
          <w:b/>
          <w:sz w:val="28"/>
          <w:szCs w:val="28"/>
        </w:rPr>
        <w:t>需求目录</w:t>
      </w:r>
    </w:p>
    <w:tbl>
      <w:tblPr>
        <w:tblStyle w:val="5"/>
        <w:tblW w:w="8974" w:type="dxa"/>
        <w:tblInd w:w="-3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294"/>
        <w:gridCol w:w="1255"/>
        <w:gridCol w:w="691"/>
        <w:gridCol w:w="723"/>
        <w:gridCol w:w="4327"/>
      </w:tblGrid>
      <w:tr w14:paraId="47D09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6F76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B94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品名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94F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 (W*D*H)mm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3AC8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AEA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218E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材质说明</w:t>
            </w:r>
          </w:p>
        </w:tc>
      </w:tr>
      <w:tr w14:paraId="67BCB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974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38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一、桌类</w:t>
            </w:r>
          </w:p>
        </w:tc>
      </w:tr>
      <w:tr w14:paraId="30A64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F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B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安保值守桌、医务桌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C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1200W*700D*750H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4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24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30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4、脚架：钢制脚架；                                                                                            5、功能：桌旁可收纳执勤工具；</w:t>
            </w:r>
          </w:p>
        </w:tc>
      </w:tr>
      <w:tr w14:paraId="7578C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1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8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安保值守桌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A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1400W*700D*750H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6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2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C6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4、脚架：钢制脚架；                                                                                            5、功能：桌旁可收纳执勤工具；</w:t>
            </w:r>
          </w:p>
        </w:tc>
      </w:tr>
      <w:tr w14:paraId="0DBE6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8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C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售票桌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C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1200W*700D*750H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0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D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25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4、功能：可收纳票据凭证；     </w:t>
            </w:r>
          </w:p>
        </w:tc>
      </w:tr>
      <w:tr w14:paraId="16163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7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4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售票桌1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8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1400W*700D*751H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1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F4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517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4、功能：可收纳票据凭证；     </w:t>
            </w:r>
          </w:p>
        </w:tc>
      </w:tr>
      <w:tr w14:paraId="7362F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9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C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游客中心业务受理台桌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4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1200W*700D*750H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7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8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9A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4、脚架：钢制脚架；                                                                                                                                                                                                         5、含桌上屏、三抽活动推柜； </w:t>
            </w:r>
          </w:p>
        </w:tc>
      </w:tr>
      <w:tr w14:paraId="1CC74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E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A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业务受理台桌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6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1400W*700D*750H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A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6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82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4、脚架：钢制脚架； </w:t>
            </w:r>
          </w:p>
        </w:tc>
      </w:tr>
      <w:tr w14:paraId="0EC0A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9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9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E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1200W*600D*750H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2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A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42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4、脚架：钢制脚架；                                                                                                                                                                                                         5、含桌上屏、三抽活动推柜；     </w:t>
            </w:r>
          </w:p>
        </w:tc>
      </w:tr>
      <w:tr w14:paraId="60A95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F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2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志愿人员会务桌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C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1600W*800D*750H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D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B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0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4、脚架：钢制脚架； </w:t>
            </w:r>
          </w:p>
        </w:tc>
      </w:tr>
      <w:tr w14:paraId="01600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D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5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社教研讨长桌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C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3500W*1200H*760H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4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4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9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4、脚架：钢制脚架；     </w:t>
            </w:r>
          </w:p>
        </w:tc>
      </w:tr>
      <w:tr w14:paraId="5050F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0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B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休闲长桌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2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2400W*1000D*750H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0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E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4F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1、面材：寖渍胶膜纸饰面刨花板，台面厚50mmm；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2、基材：采用实木多层板（橡胶木）制作；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4、脚架：钢制脚架； </w:t>
            </w:r>
          </w:p>
        </w:tc>
      </w:tr>
      <w:tr w14:paraId="6936B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0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DF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陈列馆多功能组合桌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1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1500W*600D*750H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6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A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4B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 2、基材：基材：采用E0级实木颗粒板（刨花板）；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4、脚架：钢制脚架； </w:t>
            </w:r>
          </w:p>
        </w:tc>
      </w:tr>
      <w:tr w14:paraId="64B18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A0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C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小方桌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C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680W*480D*560H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0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8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E9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1、面材：采用优质胡桃木木皮饰面，木皮厚度 0.8mm，检测依据：经过防虫防腐处理，耐磨性好，纹理清晰自然，色泽一致；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2、基材：采用E0级中密度纤维板；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4、实木封边条：同色木皮封边；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5、水性面漆：采用环保水性漆；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6、水性底漆：采用环保水性漆；    </w:t>
            </w:r>
          </w:p>
        </w:tc>
      </w:tr>
      <w:tr w14:paraId="2DBEC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0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F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小方桌1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A2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680W*480D*560H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D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8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ED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4、脚架：钢制脚架； </w:t>
            </w:r>
          </w:p>
        </w:tc>
      </w:tr>
      <w:tr w14:paraId="70F7E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0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2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休闲圆桌1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C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直径600*750H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E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7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B8C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4、脚架：铝合金抛光脚、中竖杆； </w:t>
            </w:r>
          </w:p>
        </w:tc>
      </w:tr>
      <w:tr w14:paraId="6BD1E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4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73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休闲圆桌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0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直径800*750H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B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C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1E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4、脚架：铝合金抛光脚、中竖杆； </w:t>
            </w:r>
          </w:p>
        </w:tc>
      </w:tr>
      <w:tr w14:paraId="5BE73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E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8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配套业务圆桌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C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直径900*7500H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7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0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88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4、脚架：铝合金抛光脚、中竖杆；  </w:t>
            </w:r>
          </w:p>
        </w:tc>
      </w:tr>
      <w:tr w14:paraId="56444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0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F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服务长桌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7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1200W*600D*750H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E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F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83C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1、面材：寖渍胶膜纸饰面刨花板，台面厚50mmm ；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2、基材：采用实木多层板（橡胶木）制作；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3、PVC封边条:2.0加厚同色封边，耐磨性磨30转后应无露底现象，耐干热性应无龟裂、无鼓泡，耐开裂性（耐龟裂性）不低于1级；耐老化性应无开裂，耐冷热循环性应无龟裂、无鼓泡、无变色、无起皱；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4、脚架：钢制脚架； </w:t>
            </w:r>
          </w:p>
        </w:tc>
      </w:tr>
      <w:tr w14:paraId="579E0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D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D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社教活动课桌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5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600W*450D*730H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5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0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A3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浅木色或白色，桌面导圆角、万向脚轮自锁；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桌面表面采用哑光白色耐磨涂层，防水防油，可乐、彩笔印记可直接用湿抹布擦拭，能抵御铅笔划痕、橡皮摩擦。     </w:t>
            </w:r>
          </w:p>
        </w:tc>
      </w:tr>
      <w:tr w14:paraId="45125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1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立式发言台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72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600W*400D*1100H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A8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4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45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1、面材：寖渍胶膜纸饰面刨花板； 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</w:t>
            </w:r>
          </w:p>
        </w:tc>
      </w:tr>
      <w:tr w14:paraId="13F44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974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BC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二、椅凳类</w:t>
            </w:r>
          </w:p>
        </w:tc>
      </w:tr>
      <w:tr w14:paraId="6F0BB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9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1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社教椅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0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640W*720D*1000H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D0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9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8C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、人造革（西皮）：采用西皮饰面；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2、阻燃海绵：高密度海绵；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3、水性面漆：采用环保水性漆；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4、水性底漆：采用环保水性漆；                                                                                                                                                5、结构：实木框架，三合一扣件加螺丝连接；</w:t>
            </w:r>
          </w:p>
        </w:tc>
      </w:tr>
      <w:tr w14:paraId="1F39F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6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6F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社教椅1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F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635W*565D*455/900H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F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47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95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椅背:黑色塑胶背框,优质网布,有腰靠,最大后仰110度                                                                     座垫:塑胶座壳,裁切棉,蒙优质布                                                                                     扶手:PP塑胶固定扶手                                                                                                    椅脚:钢制烤黒沙四脚；</w:t>
            </w:r>
          </w:p>
        </w:tc>
      </w:tr>
      <w:tr w14:paraId="4A80B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3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B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看诊椅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B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A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2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C4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黑色印尼软皮饰面，座面圆形，脚架：配优质五星脚架；气压棒：优质气压棒，安全、升降灵活、平稳、无漏气、无噪音、角度调节灵活；</w:t>
            </w:r>
          </w:p>
        </w:tc>
      </w:tr>
      <w:tr w14:paraId="1B83E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E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F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休闲椅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A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580D*530W*830H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B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1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A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1、椅背:内置铁架,泡棉外蒙PU皮；                                                                                                                        2、座垫:曲木板成泡，外蒙超纤皮,烤黑沙座铁架；                                                                                                        3、脚架:铁架（烤黑色沙纹漆）；</w:t>
            </w:r>
          </w:p>
        </w:tc>
      </w:tr>
      <w:tr w14:paraId="4881C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5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C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休闲椅1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0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545D*570W*705H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C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A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86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椅背:内置铁架,泡棉外蒙超纤皮,整椅背后仰最大角度110°                                            座垫:曲木板成泡，外蒙PU皮；                                                                                                扶手:材质ADC12#_铝合金表面烤黑色沙纹漆                                                                                                                                       椅脚:材质SPCC，烤黑色漆   </w:t>
            </w:r>
          </w:p>
        </w:tc>
      </w:tr>
      <w:tr w14:paraId="15043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7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5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休闲椅2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0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630D*630W*840H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D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D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7F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背:成泡(过美国加洲防火),内置铁架,外蒙布；                                                                                                                         座:成泡(过美国加洲防火),内置木板,外蒙布；                                                                                                                           椅脚:铁脚,烤黑色沙纹漆；</w:t>
            </w:r>
          </w:p>
        </w:tc>
      </w:tr>
      <w:tr w14:paraId="71B24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C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1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折叠椅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2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650W*550D*850H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8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9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29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椅背：全新进口PA+玻纤材质，高弹力特网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椅座：硬度50，密度60的定型海绵，高弹力透气坐布 ，配PP工程塑料防尘底壳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扶手：PA+玻纤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椅架：T1.5mm定制异型管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脚轮：Φ50mm黑色PU静音轮</w:t>
            </w:r>
          </w:p>
        </w:tc>
      </w:tr>
      <w:tr w14:paraId="5B886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3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7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服务高脚椅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F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430W*460D*1050H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C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1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739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椅身：曲木板热压成型，高密度切割棉，表面贴科技木皮油漆工艺(12MM)；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脚架：2.0MM厚16MM钢管静电喷粉；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</w:t>
            </w:r>
          </w:p>
        </w:tc>
      </w:tr>
      <w:tr w14:paraId="1B963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1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8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社教活动座椅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9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508W*515D*875H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6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E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7F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背：全新PP+玻纤材质，表面晒纹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椅座：座垫采用密度33、硬度60的弹力海绵，高弹力透气座布，配PP+30%玻纤防尘底壳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脚：采用Φ25*T2.0mm的优质管材五金椅脚，采用高精密机械手臂自动焊接，经高速打砂除锈处理，表面采用喷粉烤漆工艺，金属质感，稳固性强；重57kg的实验沙袋悬空椅座上方36mm，自由下落撞击，循环100000次，无异常，符合BIFMA测试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脚轮：Φ50mm，黑色PU静音尼龙轮</w:t>
            </w:r>
          </w:p>
        </w:tc>
      </w:tr>
      <w:tr w14:paraId="387DC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7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C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休闲椅3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3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440W*485D*830H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7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3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14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1.椅坐：采用全新聚丙烯加玻璃纤维，坐宽440mm、坐深485mm,坐板厚度7mm；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椅背：采用全新聚丙烯加玻璃纤维，背宽400mm、背高395mm；背板厚度5mm，内置弹簧机构，内置弹簧直径29.8mm，厚度3.8mm，有弹簧倾仰角度≥10度，有彩虹桥的线条设计，不低于83个透气缝，靠背最上方使用巧妙的衣领设计，方便提拿，直线长350mm，手提中心位置最宽30mm向两边延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3.装饰盖板：采用ABS材质，上宽35mm、下宽48mm、长223mm；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椅脚：采用优质品牌冷轧低碳圆管19mm*1.5mm厚；电镀脚架(喷涂架）表面经酸洗、磷化等防锈处理，流水线静电喷涂，具有耐磨，防腐，抗老化等性能。特制固定脚垫，全新PE制作，耐磨稳定，附着力强，无异响（脚垫长：26mm 厚：10mm 宽：18mm.）抗磨损性强。</w:t>
            </w:r>
          </w:p>
        </w:tc>
      </w:tr>
      <w:tr w14:paraId="5528B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A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D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休闲椅4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8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620W*700D*990H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F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C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0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、人造革（西皮）：采用西皮饰面；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2、阻燃海绵：高密度海绵；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3、水性面漆：采用环保水性漆；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4、水性底漆：采用环保水性漆；                                                                                                                                                5、结构：实木框架，三合一扣件加螺丝连接；</w:t>
            </w:r>
          </w:p>
        </w:tc>
      </w:tr>
      <w:tr w14:paraId="79C26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5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1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休息长软凳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D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5900W*650D*1200H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E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E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6F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1、面材：超纤皮饰面；                                                                                                                               2、基材：实木框架；  </w:t>
            </w:r>
          </w:p>
        </w:tc>
      </w:tr>
      <w:tr w14:paraId="0DD92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1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0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陈列馆长排凳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8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四人位2372W*640D*840H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D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B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12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扶手/脚：采用ADC环保铝合金熔炼压铸成型后抛光静电喷塑处理；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座板：1、座板内部20*10*1.2方管、3mm扁铁、1mm冲孔板拼接，采用OTC自动焊接机器手焊接，座椅单人位承重力达到200公斤以上；2、外包环保聚氨酯（PU）A/B聚醚发泡成型；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横梁：90*80*1.5冷拔定型钢管，后加工安装螺丝孔位打磨焊接位后静电喷涂处理；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调节脚：外壳为201不锈钢冷冲成型，底部为优质静音塑料垫；</w:t>
            </w:r>
          </w:p>
        </w:tc>
      </w:tr>
      <w:tr w14:paraId="6AE53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6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0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陈列馆长排凳1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1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三人位1800W*640D*840H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6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5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22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扶手/脚：采用ADC环保铝合金熔炼压铸成型后抛光静电喷塑处理；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座板：1、座板内部20*10*1.2方管、3mm扁铁、1mm冲孔板拼接，采用OTC自动焊接机器手焊接，座椅单人位承重力达到200公斤以上；2、外包环保聚氨酯（PU）A/B聚醚发泡成型；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横梁：90*80*1.5冷拔定型钢管，后加工安装螺丝孔位打磨焊接位后静电喷涂处理；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调节脚：外壳为201不锈钢冷冲成型，底部为优质静音塑料垫；</w:t>
            </w:r>
          </w:p>
        </w:tc>
      </w:tr>
      <w:tr w14:paraId="7E148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8974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D3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三、沙发类</w:t>
            </w:r>
          </w:p>
        </w:tc>
      </w:tr>
      <w:tr w14:paraId="65C81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E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7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沙发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BF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俩人位   1500W*700D*780H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坐高43cm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0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F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06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白蜡木+羽绒+pu皮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北美进口无结白蜡木，通体打磨</w:t>
            </w:r>
          </w:p>
        </w:tc>
      </w:tr>
      <w:tr w14:paraId="29AA0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974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73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四、柜类</w:t>
            </w:r>
          </w:p>
        </w:tc>
      </w:tr>
      <w:tr w14:paraId="34D53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0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5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医药柜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B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900W*400D*1800H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5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4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D0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00C4A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5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3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储物矮柜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F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800W*400D*1050H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F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E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F3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150DE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B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0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储物高柜、志愿物质储物柜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0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860W*400D*1800H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C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3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13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46B83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5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D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更衣室储物柜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7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900W*500D*1950H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4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3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A7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6E9BB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4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D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票据柜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0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860W*400D*2060H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90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3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7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54BB2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5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E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讲解柜、业务受理柜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B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860W*400D*1800H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4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5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8D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71B7F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F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B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社教教育储物柜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2E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1000W*400D*1800H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1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F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A0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4A7D2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7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5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志愿物质密码锁储物柜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4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900W*400D*1800H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4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8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EE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采用优质冷轧钢板，钢板厚度为：0.8mm，表面采用高科技静电科技喷涂.表面经除油、去锈、磷化等十道工序前处理，国际最新流行色亚光静电喷粉，高温塑化而成，防锈蚀性能卓越 </w:t>
            </w:r>
          </w:p>
        </w:tc>
      </w:tr>
      <w:tr w14:paraId="5C9EA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9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7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社教教育木质储物柜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6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2000W*400D*1800H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6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3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89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1、面材：寖渍胶膜纸饰面刨花板；                                                                                                                                 2、基材：采用E0级实木颗粒板（刨花板）；                                                                                                                                                                     3、PVC封边条:2.0加厚同色封边，耐磨性磨30转后应无露底现象，耐干热性应无龟裂、无鼓泡，耐开裂性（耐龟裂性）不低于1级；耐老化性应无开裂，耐冷热循环性应无龟裂、无鼓泡、无变色、无起皱；    </w:t>
            </w:r>
          </w:p>
        </w:tc>
      </w:tr>
      <w:tr w14:paraId="0EF59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A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F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接待用柜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D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800W*400D*850H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C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C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B3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1、面材：采用优质胡桃木木皮饰面，木皮厚度 0.8mm，检经过防虫防腐处理，耐磨性好，纹理清晰自然，色泽一致；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2、基材：采用E0级中密度纤维板；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3、实木封边条：同色木皮封边；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4、水性面漆：采用环保水性漆；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5、水性底漆：采用环保水性漆； </w:t>
            </w:r>
          </w:p>
        </w:tc>
      </w:tr>
      <w:tr w14:paraId="576AA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F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C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接待茶具消毒柜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7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432W*335D*630H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7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3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56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不锈钢内胆、隔热防烫钢化玻璃、敏捷触控面板；红外线五面一体全方位反射360度无死角杀菌，穿透细菌内部组织杀灭细菌并蒸发腔内水分防止细菌滋生；</w:t>
            </w:r>
          </w:p>
        </w:tc>
      </w:tr>
      <w:tr w14:paraId="0CEE6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8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A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文创展示柜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B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2000W*1200D*1200H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E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8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D3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2、基材：采用E0级实木板；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3、实木封边条：同色木皮封边；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4、水性面漆：采用环保水性漆；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5、水性底漆：采用环保水性漆；</w:t>
            </w:r>
          </w:p>
        </w:tc>
      </w:tr>
      <w:tr w14:paraId="5B734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0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2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文创展示柜1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B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2000W*2000D*1200H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1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C2C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C4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2、基材：采用E0级实木板；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3、实木封边条：同色木皮封边；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4、水性面漆：采用环保水性漆；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5、水性底漆：采用环保水性漆；</w:t>
            </w:r>
          </w:p>
        </w:tc>
      </w:tr>
      <w:tr w14:paraId="49F15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4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7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文创展示柜2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D8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2000W2000D*1200H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A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3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7A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2、基材：采用E0级实木板；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3、实木封边条：同色木皮封边；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4、水性面漆：采用环保水性漆；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5、水性底漆：采用环保水性漆；</w:t>
            </w:r>
          </w:p>
        </w:tc>
      </w:tr>
      <w:tr w14:paraId="4099E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4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8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文创展示柜3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8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直径2600*750H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C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7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4D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1、面材：全木结构，采用优质胡桃木木皮饰面，木皮厚度 0.8mm，经过防虫防腐处理，耐磨性好，纹理清晰自然，色泽一致；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2、基材：采用E0级实木板；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3、实木封边条：同色木皮封边；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4、水性面漆：采用环保水性漆；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5、水性底漆：采用环保水性漆；</w:t>
            </w:r>
          </w:p>
        </w:tc>
      </w:tr>
      <w:tr w14:paraId="473F3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A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D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寄存柜      （8门主柜）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E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1000W*550D*1900H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4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3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D7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1、柜体：≥0.8mm优质冷轧钢板，表面经防锈磷化处理，静电喷塑工艺，耐腐耐磨、易清洁，颜色：整体灰白色；                                                        2、柜门：冷轧钢板柜门+喷塑；                                                                                                                        3、储物单元数量：8格独立储物仓位（2列×4行布局）；                                                                                                   4、安装方式：室内落地式安装，可预留地脚固定孔位，适配平整地面安装；                                                                                     5、防护等级：IP54（室内标准防护，防尘防溅水）；                                                                                                         6、应急保障：配备断电应急开门钥匙/可在断电、故障状态下安全开启柜门，避免物品滞留；</w:t>
            </w:r>
          </w:p>
        </w:tc>
      </w:tr>
      <w:tr w14:paraId="4F033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4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7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寄存柜      （8门副柜）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B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1150W*550D*1900H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E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9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EAD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E2A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4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1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寄存柜      （8门副柜）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8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1000W*550D*1900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9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D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088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198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8974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8F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五、床类</w:t>
            </w:r>
          </w:p>
        </w:tc>
      </w:tr>
      <w:tr w14:paraId="01DC1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4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77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看诊床</w:t>
            </w:r>
          </w:p>
        </w:tc>
        <w:tc>
          <w:tcPr>
            <w:tcW w:w="12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F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2000W*900D*750H</w:t>
            </w:r>
          </w:p>
        </w:tc>
        <w:tc>
          <w:tcPr>
            <w:tcW w:w="6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C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D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B6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床面采用乳胶黑色头层牛皮包边；基材采用实木颗粒板，面材浸渍胶膜饰面。</w:t>
            </w:r>
          </w:p>
        </w:tc>
      </w:tr>
    </w:tbl>
    <w:p w14:paraId="666FA6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4E74BE"/>
    <w:multiLevelType w:val="multilevel"/>
    <w:tmpl w:val="244E74BE"/>
    <w:lvl w:ilvl="0" w:tentative="0">
      <w:start w:val="1"/>
      <w:numFmt w:val="chineseCountingThousand"/>
      <w:lvlText w:val="(%1)"/>
      <w:lvlJc w:val="left"/>
      <w:pPr>
        <w:ind w:left="892" w:hanging="420"/>
      </w:pPr>
    </w:lvl>
    <w:lvl w:ilvl="1" w:tentative="0">
      <w:start w:val="1"/>
      <w:numFmt w:val="chineseCountingThousand"/>
      <w:lvlText w:val="(%2)"/>
      <w:lvlJc w:val="left"/>
      <w:pPr>
        <w:ind w:left="988" w:hanging="420"/>
      </w:pPr>
      <w:rPr>
        <w:rFonts w:ascii="宋体" w:hAnsi="宋体" w:eastAsia="宋体"/>
      </w:rPr>
    </w:lvl>
    <w:lvl w:ilvl="2" w:tentative="0">
      <w:start w:val="1"/>
      <w:numFmt w:val="lowerRoman"/>
      <w:lvlText w:val="%3."/>
      <w:lvlJc w:val="right"/>
      <w:pPr>
        <w:ind w:left="1732" w:hanging="420"/>
      </w:pPr>
    </w:lvl>
    <w:lvl w:ilvl="3" w:tentative="0">
      <w:start w:val="1"/>
      <w:numFmt w:val="decimal"/>
      <w:lvlText w:val="%4."/>
      <w:lvlJc w:val="left"/>
      <w:pPr>
        <w:ind w:left="2152" w:hanging="420"/>
      </w:pPr>
    </w:lvl>
    <w:lvl w:ilvl="4" w:tentative="0">
      <w:start w:val="1"/>
      <w:numFmt w:val="lowerLetter"/>
      <w:lvlText w:val="%5)"/>
      <w:lvlJc w:val="left"/>
      <w:pPr>
        <w:ind w:left="2572" w:hanging="420"/>
      </w:pPr>
    </w:lvl>
    <w:lvl w:ilvl="5" w:tentative="0">
      <w:start w:val="1"/>
      <w:numFmt w:val="lowerRoman"/>
      <w:lvlText w:val="%6."/>
      <w:lvlJc w:val="right"/>
      <w:pPr>
        <w:ind w:left="2992" w:hanging="420"/>
      </w:pPr>
    </w:lvl>
    <w:lvl w:ilvl="6" w:tentative="0">
      <w:start w:val="1"/>
      <w:numFmt w:val="decimal"/>
      <w:lvlText w:val="%7."/>
      <w:lvlJc w:val="left"/>
      <w:pPr>
        <w:ind w:left="3412" w:hanging="420"/>
      </w:pPr>
    </w:lvl>
    <w:lvl w:ilvl="7" w:tentative="0">
      <w:start w:val="1"/>
      <w:numFmt w:val="lowerLetter"/>
      <w:lvlText w:val="%8)"/>
      <w:lvlJc w:val="left"/>
      <w:pPr>
        <w:ind w:left="3832" w:hanging="420"/>
      </w:pPr>
    </w:lvl>
    <w:lvl w:ilvl="8" w:tentative="0">
      <w:start w:val="1"/>
      <w:numFmt w:val="lowerRoman"/>
      <w:lvlText w:val="%9."/>
      <w:lvlJc w:val="right"/>
      <w:pPr>
        <w:ind w:left="4252" w:hanging="420"/>
      </w:pPr>
    </w:lvl>
  </w:abstractNum>
  <w:abstractNum w:abstractNumId="1">
    <w:nsid w:val="5E17518D"/>
    <w:multiLevelType w:val="multilevel"/>
    <w:tmpl w:val="5E17518D"/>
    <w:lvl w:ilvl="0" w:tentative="0">
      <w:start w:val="1"/>
      <w:numFmt w:val="chineseCountingThousand"/>
      <w:lvlText w:val="%1、"/>
      <w:lvlJc w:val="left"/>
      <w:pPr>
        <w:ind w:left="971" w:hanging="420"/>
      </w:pPr>
    </w:lvl>
    <w:lvl w:ilvl="1" w:tentative="0">
      <w:start w:val="1"/>
      <w:numFmt w:val="japaneseCounting"/>
      <w:lvlText w:val="（%2）"/>
      <w:lvlJc w:val="left"/>
      <w:pPr>
        <w:ind w:left="1736" w:hanging="76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11" w:hanging="420"/>
      </w:pPr>
    </w:lvl>
    <w:lvl w:ilvl="3" w:tentative="0">
      <w:start w:val="1"/>
      <w:numFmt w:val="decimal"/>
      <w:lvlText w:val="%4."/>
      <w:lvlJc w:val="left"/>
      <w:pPr>
        <w:ind w:left="2231" w:hanging="420"/>
      </w:pPr>
    </w:lvl>
    <w:lvl w:ilvl="4" w:tentative="0">
      <w:start w:val="1"/>
      <w:numFmt w:val="lowerLetter"/>
      <w:lvlText w:val="%5)"/>
      <w:lvlJc w:val="left"/>
      <w:pPr>
        <w:ind w:left="2651" w:hanging="420"/>
      </w:pPr>
    </w:lvl>
    <w:lvl w:ilvl="5" w:tentative="0">
      <w:start w:val="1"/>
      <w:numFmt w:val="lowerRoman"/>
      <w:lvlText w:val="%6."/>
      <w:lvlJc w:val="right"/>
      <w:pPr>
        <w:ind w:left="3071" w:hanging="420"/>
      </w:pPr>
    </w:lvl>
    <w:lvl w:ilvl="6" w:tentative="0">
      <w:start w:val="1"/>
      <w:numFmt w:val="decimal"/>
      <w:lvlText w:val="%7."/>
      <w:lvlJc w:val="left"/>
      <w:pPr>
        <w:ind w:left="3491" w:hanging="420"/>
      </w:pPr>
    </w:lvl>
    <w:lvl w:ilvl="7" w:tentative="0">
      <w:start w:val="1"/>
      <w:numFmt w:val="lowerLetter"/>
      <w:lvlText w:val="%8)"/>
      <w:lvlJc w:val="left"/>
      <w:pPr>
        <w:ind w:left="3911" w:hanging="420"/>
      </w:pPr>
    </w:lvl>
    <w:lvl w:ilvl="8" w:tentative="0">
      <w:start w:val="1"/>
      <w:numFmt w:val="lowerRoman"/>
      <w:lvlText w:val="%9."/>
      <w:lvlJc w:val="right"/>
      <w:pPr>
        <w:ind w:left="433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FD"/>
    <w:rsid w:val="00003887"/>
    <w:rsid w:val="00094145"/>
    <w:rsid w:val="001342FD"/>
    <w:rsid w:val="001440A7"/>
    <w:rsid w:val="00324A51"/>
    <w:rsid w:val="003603B0"/>
    <w:rsid w:val="00362548"/>
    <w:rsid w:val="00475703"/>
    <w:rsid w:val="00523E4B"/>
    <w:rsid w:val="00587683"/>
    <w:rsid w:val="005F2CA7"/>
    <w:rsid w:val="00A159BB"/>
    <w:rsid w:val="00B74E3A"/>
    <w:rsid w:val="00C47F47"/>
    <w:rsid w:val="00D35519"/>
    <w:rsid w:val="00D44D92"/>
    <w:rsid w:val="00D90932"/>
    <w:rsid w:val="00EB4AA1"/>
    <w:rsid w:val="00F2411C"/>
    <w:rsid w:val="00FB03C2"/>
    <w:rsid w:val="051756C8"/>
    <w:rsid w:val="1ADA54C9"/>
    <w:rsid w:val="294A2810"/>
    <w:rsid w:val="2D701064"/>
    <w:rsid w:val="4EFF1909"/>
    <w:rsid w:val="5AA7255F"/>
    <w:rsid w:val="7BA5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snapToGrid w:val="0"/>
      <w:spacing w:line="560" w:lineRule="exact"/>
      <w:ind w:firstLine="883" w:firstLineChars="200"/>
      <w:jc w:val="left"/>
    </w:pPr>
    <w:rPr>
      <w:rFonts w:ascii="宋体" w:hAnsi="宋体" w:eastAsia="仿宋" w:cs="Times New Roman"/>
      <w:color w:val="000000"/>
      <w:kern w:val="0"/>
      <w:sz w:val="28"/>
      <w:szCs w:val="32"/>
      <w:lang w:val="zh-CN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Char"/>
    <w:basedOn w:val="1"/>
    <w:next w:val="1"/>
    <w:qFormat/>
    <w:uiPriority w:val="0"/>
    <w:pPr>
      <w:spacing w:line="240" w:lineRule="atLeast"/>
      <w:ind w:left="420" w:firstLine="420"/>
    </w:pPr>
    <w:rPr>
      <w:szCs w:val="21"/>
    </w:rPr>
  </w:style>
  <w:style w:type="character" w:customStyle="1" w:styleId="10">
    <w:name w:val="批注文字 字符"/>
    <w:basedOn w:val="6"/>
    <w:semiHidden/>
    <w:uiPriority w:val="99"/>
  </w:style>
  <w:style w:type="character" w:customStyle="1" w:styleId="11">
    <w:name w:val="批注文字 字符1"/>
    <w:link w:val="2"/>
    <w:uiPriority w:val="0"/>
    <w:rPr>
      <w:rFonts w:ascii="宋体" w:hAnsi="宋体" w:eastAsia="仿宋" w:cs="Times New Roman"/>
      <w:color w:val="000000"/>
      <w:kern w:val="0"/>
      <w:sz w:val="28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6191</Words>
  <Characters>7410</Characters>
  <Lines>1</Lines>
  <Paragraphs>1</Paragraphs>
  <TotalTime>4</TotalTime>
  <ScaleCrop>false</ScaleCrop>
  <LinksUpToDate>false</LinksUpToDate>
  <CharactersWithSpaces>16745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2026-07-21T07:01:00Z</dcterms:created>
  <dc:creator>蒋望林</dc:creator>
  <cp:lastModifiedBy>86139</cp:lastModifiedBy>
  <dcterms:modified xsi:type="dcterms:W3CDTF">2026-08-04T03:33:29Z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eyJoZGlkIjoiODdlYjdkOGUxNjMxNzM4NDZlYjg0NTNjZWIzMjA2ZTAifQ==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AD60FD44B4AE4A1FADDC6147286A74CF_12</vt:lpwstr>
  </property>
</Properties>
</file>